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1C" w:rsidRDefault="00CE751C">
      <w:pPr>
        <w:spacing w:line="460" w:lineRule="exact"/>
        <w:jc w:val="center"/>
        <w:rPr>
          <w:rFonts w:ascii="华文仿宋" w:eastAsia="华文仿宋" w:hAnsi="华文仿宋" w:cs="华文中宋"/>
          <w:sz w:val="30"/>
          <w:szCs w:val="30"/>
        </w:rPr>
      </w:pPr>
    </w:p>
    <w:p w:rsidR="00CE751C" w:rsidRPr="00005300" w:rsidRDefault="00005300">
      <w:pPr>
        <w:spacing w:line="4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005300">
        <w:rPr>
          <w:rFonts w:ascii="华文中宋" w:eastAsia="华文中宋" w:hAnsi="华文中宋" w:cs="华文中宋" w:hint="eastAsia"/>
          <w:sz w:val="32"/>
          <w:szCs w:val="32"/>
        </w:rPr>
        <w:t>南京大学高级专业技术职务岗位申报参考标准</w:t>
      </w:r>
    </w:p>
    <w:p w:rsidR="00CE751C" w:rsidRPr="00005300" w:rsidRDefault="00005300">
      <w:pPr>
        <w:spacing w:line="460" w:lineRule="exact"/>
        <w:jc w:val="center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（教育管理研究系列）</w:t>
      </w:r>
    </w:p>
    <w:p w:rsidR="00CE751C" w:rsidRPr="00005300" w:rsidRDefault="00CE751C">
      <w:pPr>
        <w:spacing w:line="460" w:lineRule="exact"/>
        <w:rPr>
          <w:rFonts w:ascii="华文仿宋" w:eastAsia="华文仿宋" w:hAnsi="华文仿宋" w:cs="华文仿宋"/>
          <w:b/>
          <w:bCs/>
          <w:sz w:val="30"/>
          <w:szCs w:val="30"/>
        </w:rPr>
      </w:pPr>
    </w:p>
    <w:p w:rsidR="00CE751C" w:rsidRPr="00005300" w:rsidRDefault="00005300">
      <w:pPr>
        <w:spacing w:line="460" w:lineRule="exact"/>
        <w:ind w:firstLineChars="200" w:firstLine="560"/>
        <w:rPr>
          <w:rFonts w:ascii="黑体" w:eastAsia="黑体" w:hAnsi="黑体" w:cs="华文仿宋"/>
          <w:bCs/>
          <w:sz w:val="28"/>
          <w:szCs w:val="30"/>
        </w:rPr>
      </w:pPr>
      <w:r w:rsidRPr="00005300">
        <w:rPr>
          <w:rFonts w:ascii="黑体" w:eastAsia="黑体" w:hAnsi="黑体" w:cs="华文仿宋" w:hint="eastAsia"/>
          <w:bCs/>
          <w:sz w:val="28"/>
          <w:szCs w:val="30"/>
        </w:rPr>
        <w:t>申报研究员岗位</w:t>
      </w:r>
    </w:p>
    <w:p w:rsidR="00CE751C" w:rsidRPr="00005300" w:rsidRDefault="00005300">
      <w:pPr>
        <w:numPr>
          <w:ilvl w:val="0"/>
          <w:numId w:val="1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思想政治素质和职业道德要求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具有良好的思想政治素质和职业道德，敬业爱岗，管理育人。师德师</w:t>
      </w:r>
      <w:proofErr w:type="gramStart"/>
      <w:r w:rsidRPr="00005300">
        <w:rPr>
          <w:rFonts w:ascii="华文仿宋" w:eastAsia="华文仿宋" w:hAnsi="华文仿宋" w:cs="华文仿宋" w:hint="eastAsia"/>
          <w:sz w:val="30"/>
          <w:szCs w:val="30"/>
        </w:rPr>
        <w:t>风考核</w:t>
      </w:r>
      <w:proofErr w:type="gramEnd"/>
      <w:r w:rsidRPr="00005300">
        <w:rPr>
          <w:rFonts w:ascii="华文仿宋" w:eastAsia="华文仿宋" w:hAnsi="华文仿宋" w:cs="华文仿宋" w:hint="eastAsia"/>
          <w:sz w:val="30"/>
          <w:szCs w:val="30"/>
        </w:rPr>
        <w:t>实行“一票否决制”。出现下列情况之一者，不能申报或延迟申报：</w:t>
      </w:r>
    </w:p>
    <w:p w:rsidR="00CE751C" w:rsidRPr="00005300" w:rsidRDefault="00005300"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受处分期间，不能申报。</w:t>
      </w:r>
    </w:p>
    <w:p w:rsidR="00CE751C" w:rsidRPr="00005300" w:rsidRDefault="00005300"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年度考核中有“基本合格”或受警告处分者，延迟1年以上申报。</w:t>
      </w:r>
    </w:p>
    <w:p w:rsidR="00CE751C" w:rsidRPr="00005300" w:rsidRDefault="00005300"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受记过以上处分或年度考核中有“不合格”者，延迟2年以上申报。</w:t>
      </w:r>
    </w:p>
    <w:p w:rsidR="00CE751C" w:rsidRPr="00005300" w:rsidRDefault="00005300"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工作中出现重大失误，造成严重损失者，延迟3年以上申报。</w:t>
      </w:r>
    </w:p>
    <w:p w:rsidR="00CE751C" w:rsidRPr="00005300" w:rsidRDefault="00005300"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有谎报学历、资历、业绩或剽窃他人成果等弄虚作假行为者，延迟3年以上申报。</w:t>
      </w:r>
    </w:p>
    <w:p w:rsidR="00CE751C" w:rsidRPr="00005300" w:rsidRDefault="00005300">
      <w:pPr>
        <w:numPr>
          <w:ilvl w:val="0"/>
          <w:numId w:val="1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任</w:t>
      </w:r>
      <w:r w:rsidRPr="00005300">
        <w:rPr>
          <w:rFonts w:ascii="黑体" w:eastAsia="黑体" w:hAnsi="黑体" w:cs="黑体"/>
          <w:sz w:val="28"/>
          <w:szCs w:val="28"/>
        </w:rPr>
        <w:t>职与</w:t>
      </w:r>
      <w:r w:rsidRPr="00005300">
        <w:rPr>
          <w:rFonts w:ascii="黑体" w:eastAsia="黑体" w:hAnsi="黑体" w:cs="黑体" w:hint="eastAsia"/>
          <w:sz w:val="28"/>
          <w:szCs w:val="28"/>
        </w:rPr>
        <w:t>学历资历要求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在管理</w:t>
      </w:r>
      <w:r w:rsidRPr="00005300">
        <w:rPr>
          <w:rFonts w:ascii="华文仿宋" w:eastAsia="华文仿宋" w:hAnsi="华文仿宋" w:cs="华文仿宋"/>
          <w:sz w:val="30"/>
          <w:szCs w:val="30"/>
        </w:rPr>
        <w:t>岗位工作</w:t>
      </w:r>
      <w:r w:rsidRPr="00005300">
        <w:rPr>
          <w:rFonts w:ascii="华文仿宋" w:eastAsia="华文仿宋" w:hAnsi="华文仿宋" w:cs="华文仿宋" w:hint="eastAsia"/>
          <w:sz w:val="30"/>
          <w:szCs w:val="30"/>
        </w:rPr>
        <w:t>。具有大学本科以上学历或学士以上学位，取得副高专业</w:t>
      </w:r>
      <w:r w:rsidRPr="00005300">
        <w:rPr>
          <w:rFonts w:ascii="华文仿宋" w:eastAsia="华文仿宋" w:hAnsi="华文仿宋" w:cs="华文仿宋"/>
          <w:sz w:val="30"/>
          <w:szCs w:val="30"/>
        </w:rPr>
        <w:t>技术职务（任职</w:t>
      </w:r>
      <w:r w:rsidRPr="00005300">
        <w:rPr>
          <w:rFonts w:ascii="华文仿宋" w:eastAsia="华文仿宋" w:hAnsi="华文仿宋" w:cs="华文仿宋" w:hint="eastAsia"/>
          <w:sz w:val="30"/>
          <w:szCs w:val="30"/>
        </w:rPr>
        <w:t>资格）5年以上，同时须聘为五级（正处）及以上职位人员或任副处长五年以上或任六级职员八年以上。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40周岁以下的申报人员，须具有研究生学历或硕士以上学位，仅具有本科学历的须取得副高专业</w:t>
      </w:r>
      <w:r w:rsidRPr="00005300">
        <w:rPr>
          <w:rFonts w:ascii="华文仿宋" w:eastAsia="华文仿宋" w:hAnsi="华文仿宋" w:cs="华文仿宋"/>
          <w:sz w:val="30"/>
          <w:szCs w:val="30"/>
        </w:rPr>
        <w:t>技术职务（任职</w:t>
      </w:r>
      <w:r w:rsidRPr="00005300">
        <w:rPr>
          <w:rFonts w:ascii="华文仿宋" w:eastAsia="华文仿宋" w:hAnsi="华文仿宋" w:cs="华文仿宋" w:hint="eastAsia"/>
          <w:sz w:val="30"/>
          <w:szCs w:val="30"/>
        </w:rPr>
        <w:t>资格）8年以上。</w:t>
      </w:r>
    </w:p>
    <w:p w:rsidR="00CE751C" w:rsidRPr="00005300" w:rsidRDefault="00005300">
      <w:pPr>
        <w:numPr>
          <w:ilvl w:val="0"/>
          <w:numId w:val="1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工作业绩要求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取得副</w:t>
      </w:r>
      <w:proofErr w:type="gramStart"/>
      <w:r w:rsidRPr="00005300">
        <w:rPr>
          <w:rFonts w:ascii="华文仿宋" w:eastAsia="华文仿宋" w:hAnsi="华文仿宋" w:cs="华文仿宋" w:hint="eastAsia"/>
          <w:sz w:val="30"/>
          <w:szCs w:val="30"/>
        </w:rPr>
        <w:t>高资格</w:t>
      </w:r>
      <w:proofErr w:type="gramEnd"/>
      <w:r w:rsidRPr="00005300">
        <w:rPr>
          <w:rFonts w:ascii="华文仿宋" w:eastAsia="华文仿宋" w:hAnsi="华文仿宋" w:cs="华文仿宋" w:hint="eastAsia"/>
          <w:sz w:val="30"/>
          <w:szCs w:val="30"/>
        </w:rPr>
        <w:t>以来，具备下列条件：</w:t>
      </w:r>
    </w:p>
    <w:p w:rsidR="00CE751C" w:rsidRPr="00005300" w:rsidRDefault="00005300"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主持学校某一方面管理工作，认真履行岗位职责，工作思路系统全面，卓有成效。近三年内未出现较大工作失误。</w:t>
      </w:r>
    </w:p>
    <w:p w:rsidR="00CE751C" w:rsidRPr="00005300" w:rsidRDefault="00005300"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lastRenderedPageBreak/>
        <w:t>结合本岗位工作，独立或主持制订过学校重要管理文件、发展规划、重要改革方案或撰写调研报告等2项以上，经实践，取得显著成效。</w:t>
      </w:r>
    </w:p>
    <w:p w:rsidR="00CE751C" w:rsidRPr="00005300" w:rsidRDefault="00005300"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工作业绩突出，获得过年度考核“优秀”。工作经验在省级以上教育等主管部门工作会议上发言交流，或被省级以上教育等主管部门简报宣传推广，或收入省级以上教育等主管部门交流文集；或本人因工作实绩突出获得市（厅）级以上表彰。</w:t>
      </w:r>
    </w:p>
    <w:p w:rsidR="00CE751C" w:rsidRPr="00005300" w:rsidRDefault="00005300">
      <w:pPr>
        <w:numPr>
          <w:ilvl w:val="0"/>
          <w:numId w:val="1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科研业绩要求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取得副</w:t>
      </w:r>
      <w:proofErr w:type="gramStart"/>
      <w:r w:rsidRPr="00005300">
        <w:rPr>
          <w:rFonts w:ascii="华文仿宋" w:eastAsia="华文仿宋" w:hAnsi="华文仿宋" w:cs="华文仿宋" w:hint="eastAsia"/>
          <w:sz w:val="30"/>
          <w:szCs w:val="30"/>
        </w:rPr>
        <w:t>高资格</w:t>
      </w:r>
      <w:proofErr w:type="gramEnd"/>
      <w:r w:rsidRPr="00005300">
        <w:rPr>
          <w:rFonts w:ascii="华文仿宋" w:eastAsia="华文仿宋" w:hAnsi="华文仿宋" w:cs="华文仿宋" w:hint="eastAsia"/>
          <w:sz w:val="30"/>
          <w:szCs w:val="30"/>
        </w:rPr>
        <w:t>以来，具备下列条件：</w:t>
      </w:r>
    </w:p>
    <w:p w:rsidR="00CE751C" w:rsidRPr="002604C2" w:rsidRDefault="00005300">
      <w:pPr>
        <w:numPr>
          <w:ilvl w:val="0"/>
          <w:numId w:val="4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2604C2">
        <w:rPr>
          <w:rFonts w:ascii="华文仿宋" w:eastAsia="华文仿宋" w:hAnsi="华文仿宋" w:cs="华文仿宋" w:hint="eastAsia"/>
          <w:sz w:val="30"/>
          <w:szCs w:val="30"/>
        </w:rPr>
        <w:t>以第一作者发表</w:t>
      </w:r>
      <w:r w:rsidR="00EA4B65" w:rsidRPr="002604C2">
        <w:rPr>
          <w:rFonts w:ascii="华文仿宋" w:eastAsia="华文仿宋" w:hAnsi="华文仿宋" w:cs="华文仿宋" w:hint="eastAsia"/>
          <w:sz w:val="30"/>
          <w:szCs w:val="30"/>
        </w:rPr>
        <w:t>过</w:t>
      </w:r>
      <w:r w:rsidR="00F87EB8" w:rsidRPr="002604C2">
        <w:rPr>
          <w:rFonts w:ascii="华文仿宋" w:eastAsia="华文仿宋" w:hAnsi="华文仿宋" w:cs="华文仿宋" w:hint="eastAsia"/>
          <w:sz w:val="30"/>
          <w:szCs w:val="30"/>
        </w:rPr>
        <w:t>高水平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研究论文，其中</w:t>
      </w:r>
      <w:r w:rsidR="00F87EB8" w:rsidRPr="002604C2">
        <w:rPr>
          <w:rFonts w:ascii="华文仿宋" w:eastAsia="华文仿宋" w:hAnsi="华文仿宋" w:cs="华文仿宋" w:hint="eastAsia"/>
          <w:sz w:val="28"/>
          <w:szCs w:val="28"/>
        </w:rPr>
        <w:t>一部分发表在</w:t>
      </w:r>
      <w:r w:rsidR="00662805" w:rsidRPr="002604C2">
        <w:rPr>
          <w:rFonts w:ascii="华文仿宋" w:eastAsia="华文仿宋" w:hAnsi="华文仿宋" w:cs="华文仿宋" w:hint="eastAsia"/>
          <w:sz w:val="28"/>
          <w:szCs w:val="28"/>
        </w:rPr>
        <w:t>重要学术刊物</w:t>
      </w:r>
      <w:r w:rsidR="00EA4B65" w:rsidRPr="002604C2">
        <w:rPr>
          <w:rFonts w:ascii="华文仿宋" w:eastAsia="华文仿宋" w:hAnsi="华文仿宋" w:cs="华文仿宋" w:hint="eastAsia"/>
          <w:sz w:val="30"/>
          <w:szCs w:val="30"/>
        </w:rPr>
        <w:t>上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。相关论文</w:t>
      </w:r>
      <w:r w:rsidRPr="002604C2">
        <w:rPr>
          <w:rFonts w:ascii="华文仿宋" w:eastAsia="华文仿宋" w:hAnsi="华文仿宋" w:cs="华文仿宋"/>
          <w:sz w:val="30"/>
          <w:szCs w:val="30"/>
        </w:rPr>
        <w:t>要求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内容与教育管理工作相关</w:t>
      </w:r>
      <w:r w:rsidRPr="002604C2">
        <w:rPr>
          <w:rFonts w:ascii="华文仿宋" w:eastAsia="华文仿宋" w:hAnsi="华文仿宋" w:cs="华文仿宋"/>
          <w:sz w:val="30"/>
          <w:szCs w:val="30"/>
        </w:rPr>
        <w:t>，并发表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在教育类、社科类或管理类等专业性刊物上。撰写正式出版的教育管理方面的专著</w:t>
      </w:r>
      <w:r w:rsidRPr="002604C2">
        <w:rPr>
          <w:rFonts w:ascii="华文仿宋" w:eastAsia="华文仿宋" w:hAnsi="华文仿宋" w:cs="华文仿宋"/>
          <w:sz w:val="30"/>
          <w:szCs w:val="30"/>
        </w:rPr>
        <w:t>20万字以上可</w:t>
      </w:r>
      <w:r w:rsidR="00F87EB8" w:rsidRPr="002604C2">
        <w:rPr>
          <w:rFonts w:ascii="华文仿宋" w:eastAsia="华文仿宋" w:hAnsi="华文仿宋" w:cs="华文仿宋" w:hint="eastAsia"/>
          <w:sz w:val="30"/>
          <w:szCs w:val="30"/>
        </w:rPr>
        <w:t>计入科研业绩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p w:rsidR="00CE751C" w:rsidRPr="00F87EB8" w:rsidRDefault="00005300">
      <w:pPr>
        <w:numPr>
          <w:ilvl w:val="0"/>
          <w:numId w:val="4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F87EB8">
        <w:rPr>
          <w:rFonts w:ascii="华文仿宋" w:eastAsia="华文仿宋" w:hAnsi="华文仿宋" w:cs="华文仿宋" w:hint="eastAsia"/>
          <w:sz w:val="30"/>
          <w:szCs w:val="30"/>
        </w:rPr>
        <w:t>本人为主要承担者或组织实施者（前</w:t>
      </w:r>
      <w:r w:rsidRPr="00F87EB8">
        <w:rPr>
          <w:rFonts w:ascii="华文仿宋" w:eastAsia="华文仿宋" w:hAnsi="华文仿宋" w:cs="华文仿宋"/>
          <w:sz w:val="30"/>
          <w:szCs w:val="30"/>
        </w:rPr>
        <w:t>3名）承担并完成省部级及以上教育等主管部门的研究课题或工作课题；或主持市级及以上教育等主管部门研究课题或工作课题；或</w:t>
      </w:r>
      <w:r w:rsidRPr="00F87EB8">
        <w:rPr>
          <w:rFonts w:ascii="华文仿宋" w:eastAsia="华文仿宋" w:hAnsi="华文仿宋" w:cs="华文仿宋" w:hint="eastAsia"/>
          <w:sz w:val="30"/>
          <w:szCs w:val="30"/>
        </w:rPr>
        <w:t>获得教育管理方面市（厅）级科研成果二等奖及以上奖项；或获得省（部）级及</w:t>
      </w:r>
      <w:r w:rsidRPr="00F87EB8">
        <w:rPr>
          <w:rFonts w:ascii="华文仿宋" w:eastAsia="华文仿宋" w:hAnsi="华文仿宋" w:cs="华文仿宋"/>
          <w:sz w:val="30"/>
          <w:szCs w:val="30"/>
        </w:rPr>
        <w:t>以上</w:t>
      </w:r>
      <w:r w:rsidRPr="00F87EB8">
        <w:rPr>
          <w:rFonts w:ascii="华文仿宋" w:eastAsia="华文仿宋" w:hAnsi="华文仿宋" w:cs="华文仿宋" w:hint="eastAsia"/>
          <w:sz w:val="30"/>
          <w:szCs w:val="30"/>
        </w:rPr>
        <w:t>科研成果奖项。</w:t>
      </w:r>
    </w:p>
    <w:p w:rsidR="00CE751C" w:rsidRPr="00005300" w:rsidRDefault="00005300">
      <w:pPr>
        <w:spacing w:line="460" w:lineRule="exact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br w:type="page"/>
      </w:r>
    </w:p>
    <w:p w:rsidR="00CE751C" w:rsidRPr="00005300" w:rsidRDefault="00005300">
      <w:pPr>
        <w:spacing w:line="460" w:lineRule="exact"/>
        <w:ind w:firstLineChars="200" w:firstLine="560"/>
        <w:rPr>
          <w:rFonts w:ascii="黑体" w:eastAsia="黑体" w:hAnsi="黑体" w:cs="华文仿宋"/>
          <w:bCs/>
          <w:sz w:val="28"/>
          <w:szCs w:val="30"/>
        </w:rPr>
      </w:pPr>
      <w:r w:rsidRPr="00005300">
        <w:rPr>
          <w:rFonts w:ascii="黑体" w:eastAsia="黑体" w:hAnsi="黑体" w:cs="华文仿宋" w:hint="eastAsia"/>
          <w:bCs/>
          <w:sz w:val="28"/>
          <w:szCs w:val="30"/>
        </w:rPr>
        <w:lastRenderedPageBreak/>
        <w:t>申报副研究员岗位</w:t>
      </w:r>
    </w:p>
    <w:p w:rsidR="00CE751C" w:rsidRPr="00005300" w:rsidRDefault="00005300">
      <w:pPr>
        <w:numPr>
          <w:ilvl w:val="0"/>
          <w:numId w:val="5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思想政治素质和职业道德要求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具有良好的思想政治素质和职业道德，敬业爱岗，管理育人。师德师</w:t>
      </w:r>
      <w:proofErr w:type="gramStart"/>
      <w:r w:rsidRPr="00005300">
        <w:rPr>
          <w:rFonts w:ascii="华文仿宋" w:eastAsia="华文仿宋" w:hAnsi="华文仿宋" w:cs="华文仿宋" w:hint="eastAsia"/>
          <w:sz w:val="30"/>
          <w:szCs w:val="30"/>
        </w:rPr>
        <w:t>风考核</w:t>
      </w:r>
      <w:proofErr w:type="gramEnd"/>
      <w:r w:rsidRPr="00005300">
        <w:rPr>
          <w:rFonts w:ascii="华文仿宋" w:eastAsia="华文仿宋" w:hAnsi="华文仿宋" w:cs="华文仿宋" w:hint="eastAsia"/>
          <w:sz w:val="30"/>
          <w:szCs w:val="30"/>
        </w:rPr>
        <w:t>实行“一票否决制”。出现下列情况之一者，不能申报或延迟申报：</w:t>
      </w:r>
    </w:p>
    <w:p w:rsidR="00CE751C" w:rsidRPr="00005300" w:rsidRDefault="00005300"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受处分期间，不能申报。</w:t>
      </w:r>
    </w:p>
    <w:p w:rsidR="00CE751C" w:rsidRPr="00005300" w:rsidRDefault="00005300"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年度考核中有“基本合格”或受警告处分者，延迟1年以上申报。</w:t>
      </w:r>
    </w:p>
    <w:p w:rsidR="00CE751C" w:rsidRPr="00005300" w:rsidRDefault="00005300"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受记过以上处分或年度考核中有“不合格”者，延迟2年以上申报。</w:t>
      </w:r>
    </w:p>
    <w:p w:rsidR="00CE751C" w:rsidRPr="00005300" w:rsidRDefault="00005300"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工作中出现重大失误，造成严重损失者，延迟3年以上申报。</w:t>
      </w:r>
    </w:p>
    <w:p w:rsidR="00CE751C" w:rsidRPr="00005300" w:rsidRDefault="00005300"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有谎报学历、资历、业绩或剽窃他人成果等弄虚作假行为者，延迟3年以上申报。</w:t>
      </w:r>
    </w:p>
    <w:p w:rsidR="00CE751C" w:rsidRPr="00005300" w:rsidRDefault="00005300">
      <w:pPr>
        <w:numPr>
          <w:ilvl w:val="0"/>
          <w:numId w:val="5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任职</w:t>
      </w:r>
      <w:r w:rsidRPr="00005300">
        <w:rPr>
          <w:rFonts w:ascii="黑体" w:eastAsia="黑体" w:hAnsi="黑体" w:cs="黑体"/>
          <w:sz w:val="28"/>
          <w:szCs w:val="28"/>
        </w:rPr>
        <w:t>与</w:t>
      </w:r>
      <w:r w:rsidRPr="00005300">
        <w:rPr>
          <w:rFonts w:ascii="黑体" w:eastAsia="黑体" w:hAnsi="黑体" w:cs="黑体" w:hint="eastAsia"/>
          <w:sz w:val="28"/>
          <w:szCs w:val="28"/>
        </w:rPr>
        <w:t>学历资历要求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在管理</w:t>
      </w:r>
      <w:r w:rsidRPr="00005300">
        <w:rPr>
          <w:rFonts w:ascii="华文仿宋" w:eastAsia="华文仿宋" w:hAnsi="华文仿宋" w:cs="华文仿宋"/>
          <w:sz w:val="30"/>
          <w:szCs w:val="30"/>
        </w:rPr>
        <w:t>岗位工作</w:t>
      </w:r>
      <w:r w:rsidRPr="00005300">
        <w:rPr>
          <w:rFonts w:ascii="华文仿宋" w:eastAsia="华文仿宋" w:hAnsi="华文仿宋" w:cs="华文仿宋" w:hint="eastAsia"/>
          <w:sz w:val="30"/>
          <w:szCs w:val="30"/>
        </w:rPr>
        <w:t>。具有大学本科以上学历或学士以上学位，取得中级资格5年以上；或获得博士学位后，取得中级资格2年以上。同时须聘为六级（副处）及以上职位人员或任七级职员五年以上，其中具有博士学历的可</w:t>
      </w:r>
      <w:proofErr w:type="gramStart"/>
      <w:r w:rsidRPr="00005300">
        <w:rPr>
          <w:rFonts w:ascii="华文仿宋" w:eastAsia="华文仿宋" w:hAnsi="华文仿宋" w:cs="华文仿宋" w:hint="eastAsia"/>
          <w:sz w:val="30"/>
          <w:szCs w:val="30"/>
        </w:rPr>
        <w:t>放宽至任七级</w:t>
      </w:r>
      <w:proofErr w:type="gramEnd"/>
      <w:r w:rsidRPr="00005300">
        <w:rPr>
          <w:rFonts w:ascii="华文仿宋" w:eastAsia="华文仿宋" w:hAnsi="华文仿宋" w:cs="华文仿宋" w:hint="eastAsia"/>
          <w:sz w:val="30"/>
          <w:szCs w:val="30"/>
        </w:rPr>
        <w:t>职员三年以上。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40周岁以下申报人员，须具有研究生学历或硕士以上学位，仅具有大学本科学历的须取得中级资格8年以上。</w:t>
      </w:r>
    </w:p>
    <w:p w:rsidR="00CE751C" w:rsidRPr="00005300" w:rsidRDefault="00005300">
      <w:pPr>
        <w:numPr>
          <w:ilvl w:val="0"/>
          <w:numId w:val="5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工作业绩要求</w:t>
      </w:r>
    </w:p>
    <w:p w:rsidR="00CE751C" w:rsidRPr="00005300" w:rsidRDefault="00005300">
      <w:pPr>
        <w:spacing w:line="460" w:lineRule="exact"/>
        <w:ind w:leftChars="200" w:left="42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取得中级资格以来，具备下列条件：</w:t>
      </w:r>
    </w:p>
    <w:p w:rsidR="00CE751C" w:rsidRPr="00005300" w:rsidRDefault="00005300"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认真履行岗位职责，工作思路清晰，富有成效。较好地完成职责范围内的各项工作任务。近三年内未出现较大工作失误。</w:t>
      </w:r>
    </w:p>
    <w:p w:rsidR="00CE751C" w:rsidRPr="00005300" w:rsidRDefault="00005300"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结合本岗位工作，独立起草过高水平的管理文件、改革方案或撰写调研报告1项以上，经实践，取得良好效果。</w:t>
      </w:r>
    </w:p>
    <w:p w:rsidR="00CE751C" w:rsidRPr="00005300" w:rsidRDefault="00005300"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管理工作科学和规范，获得过年度考核“优秀”。</w:t>
      </w:r>
    </w:p>
    <w:p w:rsidR="00CE751C" w:rsidRPr="00005300" w:rsidRDefault="00005300">
      <w:pPr>
        <w:numPr>
          <w:ilvl w:val="0"/>
          <w:numId w:val="5"/>
        </w:numPr>
        <w:spacing w:line="4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005300">
        <w:rPr>
          <w:rFonts w:ascii="黑体" w:eastAsia="黑体" w:hAnsi="黑体" w:cs="黑体" w:hint="eastAsia"/>
          <w:sz w:val="28"/>
          <w:szCs w:val="28"/>
        </w:rPr>
        <w:t>科研业绩要求</w:t>
      </w:r>
    </w:p>
    <w:p w:rsidR="00CE751C" w:rsidRPr="00005300" w:rsidRDefault="00005300">
      <w:pPr>
        <w:spacing w:line="460" w:lineRule="exact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05300">
        <w:rPr>
          <w:rFonts w:ascii="华文仿宋" w:eastAsia="华文仿宋" w:hAnsi="华文仿宋" w:cs="华文仿宋" w:hint="eastAsia"/>
          <w:sz w:val="30"/>
          <w:szCs w:val="30"/>
        </w:rPr>
        <w:t>取得现职资格以来，具备下列条件：</w:t>
      </w:r>
    </w:p>
    <w:p w:rsidR="00CE751C" w:rsidRPr="002604C2" w:rsidRDefault="00005300">
      <w:pPr>
        <w:numPr>
          <w:ilvl w:val="0"/>
          <w:numId w:val="8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sz w:val="30"/>
          <w:szCs w:val="30"/>
        </w:rPr>
      </w:pPr>
      <w:bookmarkStart w:id="0" w:name="_GoBack"/>
      <w:r w:rsidRPr="002604C2">
        <w:rPr>
          <w:rFonts w:ascii="华文仿宋" w:eastAsia="华文仿宋" w:hAnsi="华文仿宋" w:cs="华文仿宋" w:hint="eastAsia"/>
          <w:sz w:val="30"/>
          <w:szCs w:val="30"/>
        </w:rPr>
        <w:lastRenderedPageBreak/>
        <w:t>以第一作者发表</w:t>
      </w:r>
      <w:r w:rsidR="00EA4B65" w:rsidRPr="002604C2">
        <w:rPr>
          <w:rFonts w:ascii="华文仿宋" w:eastAsia="华文仿宋" w:hAnsi="华文仿宋" w:cs="华文仿宋" w:hint="eastAsia"/>
          <w:sz w:val="30"/>
          <w:szCs w:val="30"/>
        </w:rPr>
        <w:t>过</w:t>
      </w:r>
      <w:r w:rsidR="004B72C5" w:rsidRPr="002604C2">
        <w:rPr>
          <w:rFonts w:ascii="华文仿宋" w:eastAsia="华文仿宋" w:hAnsi="华文仿宋" w:cs="华文仿宋" w:hint="eastAsia"/>
          <w:sz w:val="30"/>
          <w:szCs w:val="30"/>
        </w:rPr>
        <w:t>较高水平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研究论文，其中</w:t>
      </w:r>
      <w:r w:rsidR="00662805" w:rsidRPr="002604C2">
        <w:rPr>
          <w:rFonts w:ascii="华文仿宋" w:eastAsia="华文仿宋" w:hAnsi="华文仿宋" w:cs="华文仿宋" w:hint="eastAsia"/>
          <w:sz w:val="28"/>
          <w:szCs w:val="28"/>
        </w:rPr>
        <w:t>在重要学术刊物</w:t>
      </w:r>
      <w:r w:rsidR="00EA4B65" w:rsidRPr="002604C2">
        <w:rPr>
          <w:rFonts w:ascii="华文仿宋" w:eastAsia="华文仿宋" w:hAnsi="华文仿宋" w:cs="华文仿宋" w:hint="eastAsia"/>
          <w:sz w:val="28"/>
          <w:szCs w:val="28"/>
        </w:rPr>
        <w:t>上发表过论文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。相关论文</w:t>
      </w:r>
      <w:r w:rsidRPr="002604C2">
        <w:rPr>
          <w:rFonts w:ascii="华文仿宋" w:eastAsia="华文仿宋" w:hAnsi="华文仿宋" w:cs="华文仿宋"/>
          <w:sz w:val="30"/>
          <w:szCs w:val="30"/>
        </w:rPr>
        <w:t>要求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内容与教育管理工作相关</w:t>
      </w:r>
      <w:r w:rsidRPr="002604C2">
        <w:rPr>
          <w:rFonts w:ascii="华文仿宋" w:eastAsia="华文仿宋" w:hAnsi="华文仿宋" w:cs="华文仿宋"/>
          <w:sz w:val="30"/>
          <w:szCs w:val="30"/>
        </w:rPr>
        <w:t>，并发表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在教育类、社科类或管理类等专业性刊物上。撰写正式出版的教育管理方面的专著</w:t>
      </w:r>
      <w:r w:rsidRPr="002604C2">
        <w:rPr>
          <w:rFonts w:ascii="华文仿宋" w:eastAsia="华文仿宋" w:hAnsi="华文仿宋" w:cs="华文仿宋"/>
          <w:sz w:val="30"/>
          <w:szCs w:val="30"/>
        </w:rPr>
        <w:t>8万字以上可</w:t>
      </w:r>
      <w:r w:rsidR="004B72C5" w:rsidRPr="002604C2">
        <w:rPr>
          <w:rFonts w:ascii="华文仿宋" w:eastAsia="华文仿宋" w:hAnsi="华文仿宋" w:cs="华文仿宋" w:hint="eastAsia"/>
          <w:sz w:val="30"/>
          <w:szCs w:val="30"/>
        </w:rPr>
        <w:t>计入科研业绩</w:t>
      </w:r>
      <w:r w:rsidRPr="002604C2">
        <w:rPr>
          <w:rFonts w:ascii="华文仿宋" w:eastAsia="华文仿宋" w:hAnsi="华文仿宋" w:cs="华文仿宋" w:hint="eastAsia"/>
          <w:sz w:val="30"/>
          <w:szCs w:val="30"/>
        </w:rPr>
        <w:t>。</w:t>
      </w:r>
    </w:p>
    <w:bookmarkEnd w:id="0"/>
    <w:p w:rsidR="00CE751C" w:rsidRPr="002604C2" w:rsidRDefault="00005300">
      <w:pPr>
        <w:numPr>
          <w:ilvl w:val="0"/>
          <w:numId w:val="8"/>
        </w:numPr>
        <w:tabs>
          <w:tab w:val="left" w:pos="1134"/>
        </w:tabs>
        <w:spacing w:line="460" w:lineRule="exact"/>
        <w:ind w:left="0" w:firstLineChars="200" w:firstLine="600"/>
        <w:rPr>
          <w:rFonts w:ascii="华文仿宋" w:eastAsia="华文仿宋" w:hAnsi="华文仿宋" w:cs="华文仿宋"/>
          <w:color w:val="000000" w:themeColor="text1"/>
          <w:sz w:val="30"/>
          <w:szCs w:val="30"/>
        </w:rPr>
      </w:pP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承担并完成与</w:t>
      </w:r>
      <w:r w:rsidRPr="002604C2">
        <w:rPr>
          <w:rFonts w:ascii="华文仿宋" w:eastAsia="华文仿宋" w:hAnsi="华文仿宋" w:cs="华文仿宋"/>
          <w:color w:val="000000" w:themeColor="text1"/>
          <w:sz w:val="30"/>
          <w:szCs w:val="30"/>
        </w:rPr>
        <w:t>岗位</w:t>
      </w: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相关的研究课题或工作课题；或参与省级</w:t>
      </w:r>
      <w:r w:rsidRPr="002604C2">
        <w:rPr>
          <w:rFonts w:ascii="华文仿宋" w:eastAsia="华文仿宋" w:hAnsi="华文仿宋" w:cs="华文仿宋"/>
          <w:color w:val="000000" w:themeColor="text1"/>
          <w:sz w:val="30"/>
          <w:szCs w:val="30"/>
        </w:rPr>
        <w:t>及</w:t>
      </w: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以上教育等主管部门的研究课题或工作课题；</w:t>
      </w:r>
      <w:r w:rsidRPr="002604C2">
        <w:rPr>
          <w:rFonts w:ascii="华文仿宋" w:eastAsia="华文仿宋" w:hAnsi="华文仿宋" w:cs="华文仿宋"/>
          <w:color w:val="000000" w:themeColor="text1"/>
          <w:sz w:val="30"/>
          <w:szCs w:val="30"/>
        </w:rPr>
        <w:t>或</w:t>
      </w: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获得校</w:t>
      </w:r>
      <w:r w:rsidRPr="002604C2">
        <w:rPr>
          <w:rFonts w:ascii="华文仿宋" w:eastAsia="华文仿宋" w:hAnsi="华文仿宋" w:cs="华文仿宋"/>
          <w:color w:val="000000" w:themeColor="text1"/>
          <w:sz w:val="30"/>
          <w:szCs w:val="30"/>
        </w:rPr>
        <w:t>级</w:t>
      </w: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及以上奖项；或获得省部级及</w:t>
      </w:r>
      <w:r w:rsidRPr="002604C2">
        <w:rPr>
          <w:rFonts w:ascii="华文仿宋" w:eastAsia="华文仿宋" w:hAnsi="华文仿宋" w:cs="华文仿宋"/>
          <w:color w:val="000000" w:themeColor="text1"/>
          <w:sz w:val="30"/>
          <w:szCs w:val="30"/>
        </w:rPr>
        <w:t>以上</w:t>
      </w:r>
      <w:r w:rsidRPr="002604C2">
        <w:rPr>
          <w:rFonts w:ascii="华文仿宋" w:eastAsia="华文仿宋" w:hAnsi="华文仿宋" w:cs="华文仿宋" w:hint="eastAsia"/>
          <w:color w:val="000000" w:themeColor="text1"/>
          <w:sz w:val="30"/>
          <w:szCs w:val="30"/>
        </w:rPr>
        <w:t>科研成果奖项。</w:t>
      </w:r>
    </w:p>
    <w:sectPr w:rsidR="00CE751C" w:rsidRPr="002604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4EE" w:rsidRDefault="008F64EE" w:rsidP="00662805">
      <w:r>
        <w:separator/>
      </w:r>
    </w:p>
  </w:endnote>
  <w:endnote w:type="continuationSeparator" w:id="0">
    <w:p w:rsidR="008F64EE" w:rsidRDefault="008F64EE" w:rsidP="0066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4EE" w:rsidRDefault="008F64EE" w:rsidP="00662805">
      <w:r>
        <w:separator/>
      </w:r>
    </w:p>
  </w:footnote>
  <w:footnote w:type="continuationSeparator" w:id="0">
    <w:p w:rsidR="008F64EE" w:rsidRDefault="008F64EE" w:rsidP="0066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105A75"/>
    <w:multiLevelType w:val="singleLevel"/>
    <w:tmpl w:val="80105A75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</w:abstractNum>
  <w:abstractNum w:abstractNumId="1" w15:restartNumberingAfterBreak="0">
    <w:nsid w:val="A68A3F5C"/>
    <w:multiLevelType w:val="singleLevel"/>
    <w:tmpl w:val="A68A3F5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439913F4"/>
    <w:multiLevelType w:val="multilevel"/>
    <w:tmpl w:val="439913F4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DB00CE"/>
    <w:multiLevelType w:val="multilevel"/>
    <w:tmpl w:val="51DB00CE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203919"/>
    <w:multiLevelType w:val="singleLevel"/>
    <w:tmpl w:val="5A203919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</w:abstractNum>
  <w:abstractNum w:abstractNumId="5" w15:restartNumberingAfterBreak="0">
    <w:nsid w:val="60E04A50"/>
    <w:multiLevelType w:val="multilevel"/>
    <w:tmpl w:val="60E04A50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114CF8"/>
    <w:multiLevelType w:val="multilevel"/>
    <w:tmpl w:val="75114CF8"/>
    <w:lvl w:ilvl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B6CA7FA"/>
    <w:multiLevelType w:val="singleLevel"/>
    <w:tmpl w:val="7B6CA7F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31"/>
    <w:rsid w:val="00005300"/>
    <w:rsid w:val="00196221"/>
    <w:rsid w:val="00260190"/>
    <w:rsid w:val="002604C2"/>
    <w:rsid w:val="00397586"/>
    <w:rsid w:val="003F0324"/>
    <w:rsid w:val="004671BE"/>
    <w:rsid w:val="004B72C5"/>
    <w:rsid w:val="006145AC"/>
    <w:rsid w:val="0063480B"/>
    <w:rsid w:val="00662805"/>
    <w:rsid w:val="00716846"/>
    <w:rsid w:val="008521FB"/>
    <w:rsid w:val="008B3D06"/>
    <w:rsid w:val="008F64EE"/>
    <w:rsid w:val="0096246E"/>
    <w:rsid w:val="0098142B"/>
    <w:rsid w:val="00AA3407"/>
    <w:rsid w:val="00B52FAC"/>
    <w:rsid w:val="00C30525"/>
    <w:rsid w:val="00CE751C"/>
    <w:rsid w:val="00D701AE"/>
    <w:rsid w:val="00D97B44"/>
    <w:rsid w:val="00DB6E31"/>
    <w:rsid w:val="00DD25E8"/>
    <w:rsid w:val="00E3379F"/>
    <w:rsid w:val="00EA4B65"/>
    <w:rsid w:val="00F40CE7"/>
    <w:rsid w:val="00F87EB8"/>
    <w:rsid w:val="02C41065"/>
    <w:rsid w:val="0CA12F24"/>
    <w:rsid w:val="0D942359"/>
    <w:rsid w:val="0E4433E9"/>
    <w:rsid w:val="0ECD7897"/>
    <w:rsid w:val="0F82689D"/>
    <w:rsid w:val="12C617E6"/>
    <w:rsid w:val="161D4B17"/>
    <w:rsid w:val="1BE619D3"/>
    <w:rsid w:val="212A69F0"/>
    <w:rsid w:val="22866EF3"/>
    <w:rsid w:val="2B4D7638"/>
    <w:rsid w:val="33005DD9"/>
    <w:rsid w:val="377D371D"/>
    <w:rsid w:val="48592CBF"/>
    <w:rsid w:val="4E9A09D9"/>
    <w:rsid w:val="50D70DBC"/>
    <w:rsid w:val="5847767F"/>
    <w:rsid w:val="58C57C71"/>
    <w:rsid w:val="5C640713"/>
    <w:rsid w:val="607F4488"/>
    <w:rsid w:val="60C23C14"/>
    <w:rsid w:val="647C5F91"/>
    <w:rsid w:val="6512798C"/>
    <w:rsid w:val="69B555F7"/>
    <w:rsid w:val="6A50496B"/>
    <w:rsid w:val="6CF42C78"/>
    <w:rsid w:val="74800F07"/>
    <w:rsid w:val="74EF23B9"/>
    <w:rsid w:val="772B134B"/>
    <w:rsid w:val="7AF8057B"/>
    <w:rsid w:val="7C3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8F6FD1-D857-4D94-A0B0-4586A8B7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EA4B65"/>
    <w:rPr>
      <w:sz w:val="18"/>
      <w:szCs w:val="18"/>
    </w:rPr>
  </w:style>
  <w:style w:type="character" w:customStyle="1" w:styleId="a8">
    <w:name w:val="批注框文本 字符"/>
    <w:basedOn w:val="a0"/>
    <w:link w:val="a7"/>
    <w:rsid w:val="00EA4B6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zhaichun</dc:creator>
  <cp:lastModifiedBy>Administrator</cp:lastModifiedBy>
  <cp:revision>15</cp:revision>
  <cp:lastPrinted>2021-11-09T07:03:00Z</cp:lastPrinted>
  <dcterms:created xsi:type="dcterms:W3CDTF">2019-04-29T02:43:00Z</dcterms:created>
  <dcterms:modified xsi:type="dcterms:W3CDTF">2021-11-10T08:00:00Z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