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21FA6B" w14:textId="76DD39A3" w:rsidR="00420FC5" w:rsidRDefault="006B130C">
      <w:pPr>
        <w:spacing w:line="460" w:lineRule="exact"/>
        <w:rPr>
          <w:rFonts w:ascii="华文仿宋" w:eastAsia="华文仿宋" w:hAnsi="华文仿宋"/>
          <w:sz w:val="28"/>
        </w:rPr>
      </w:pPr>
      <w:r>
        <w:rPr>
          <w:rFonts w:ascii="华文仿宋" w:eastAsia="华文仿宋" w:hAnsi="华文仿宋" w:hint="eastAsia"/>
          <w:sz w:val="28"/>
        </w:rPr>
        <w:t>附件</w:t>
      </w:r>
      <w:r w:rsidR="009A4A6B">
        <w:rPr>
          <w:rFonts w:ascii="华文仿宋" w:eastAsia="华文仿宋" w:hAnsi="华文仿宋" w:hint="eastAsia"/>
          <w:sz w:val="28"/>
        </w:rPr>
        <w:t>1</w:t>
      </w:r>
      <w:bookmarkStart w:id="0" w:name="_GoBack"/>
      <w:bookmarkEnd w:id="0"/>
      <w:r>
        <w:rPr>
          <w:rFonts w:ascii="华文仿宋" w:eastAsia="华文仿宋" w:hAnsi="华文仿宋" w:hint="eastAsia"/>
          <w:sz w:val="28"/>
        </w:rPr>
        <w:t>：</w:t>
      </w:r>
    </w:p>
    <w:p w14:paraId="1490A667" w14:textId="7C21E667" w:rsidR="004C71F2" w:rsidRDefault="006B130C">
      <w:pPr>
        <w:jc w:val="center"/>
        <w:rPr>
          <w:rFonts w:ascii="Times New Roman" w:eastAsia="华文中宋" w:hAnsi="Times New Roman"/>
          <w:sz w:val="32"/>
        </w:rPr>
      </w:pPr>
      <w:r>
        <w:rPr>
          <w:rFonts w:ascii="Times New Roman" w:eastAsia="华文中宋" w:hAnsi="Times New Roman" w:hint="eastAsia"/>
          <w:sz w:val="32"/>
        </w:rPr>
        <w:t>专用先进技术学科组</w:t>
      </w:r>
      <w:r w:rsidR="00FB2EED" w:rsidRPr="00FB2EED">
        <w:rPr>
          <w:rFonts w:ascii="Times New Roman" w:eastAsia="华文中宋" w:hAnsi="Times New Roman" w:hint="eastAsia"/>
          <w:sz w:val="32"/>
        </w:rPr>
        <w:t>高级专业技术岗位评聘</w:t>
      </w:r>
    </w:p>
    <w:p w14:paraId="0C4C747E" w14:textId="43059E07" w:rsidR="00420FC5" w:rsidRDefault="006B130C">
      <w:pPr>
        <w:jc w:val="center"/>
        <w:rPr>
          <w:rFonts w:ascii="Times New Roman" w:eastAsia="华文中宋" w:hAnsi="Times New Roman"/>
          <w:sz w:val="32"/>
        </w:rPr>
      </w:pPr>
      <w:r>
        <w:rPr>
          <w:rFonts w:ascii="Times New Roman" w:eastAsia="华文中宋" w:hAnsi="Times New Roman" w:hint="eastAsia"/>
          <w:sz w:val="32"/>
        </w:rPr>
        <w:t>工作程序</w:t>
      </w:r>
    </w:p>
    <w:p w14:paraId="6C1DCCA7" w14:textId="77777777" w:rsidR="00420FC5" w:rsidRDefault="00420FC5">
      <w:pPr>
        <w:spacing w:line="460" w:lineRule="exact"/>
        <w:jc w:val="center"/>
        <w:rPr>
          <w:rFonts w:ascii="华文仿宋" w:eastAsia="华文仿宋" w:hAnsi="华文仿宋"/>
          <w:sz w:val="28"/>
        </w:rPr>
      </w:pPr>
    </w:p>
    <w:p w14:paraId="4E411C6D" w14:textId="549AFFCD" w:rsidR="00420FC5" w:rsidRDefault="006B130C">
      <w:pPr>
        <w:spacing w:line="460" w:lineRule="exact"/>
        <w:ind w:firstLineChars="200" w:firstLine="560"/>
        <w:rPr>
          <w:rFonts w:ascii="华文仿宋" w:eastAsia="华文仿宋" w:hAnsi="华文仿宋"/>
          <w:sz w:val="28"/>
        </w:rPr>
      </w:pPr>
      <w:r>
        <w:rPr>
          <w:rFonts w:ascii="华文仿宋" w:eastAsia="华文仿宋" w:hAnsi="华文仿宋" w:hint="eastAsia"/>
          <w:sz w:val="28"/>
        </w:rPr>
        <w:t>为了进一步做好专用先进技术师资队伍建设工作，规范做好专业技术职务</w:t>
      </w:r>
      <w:r w:rsidR="005D7262">
        <w:rPr>
          <w:rFonts w:ascii="华文仿宋" w:eastAsia="华文仿宋" w:hAnsi="华文仿宋" w:hint="eastAsia"/>
          <w:sz w:val="28"/>
        </w:rPr>
        <w:t>评聘</w:t>
      </w:r>
      <w:r>
        <w:rPr>
          <w:rFonts w:ascii="华文仿宋" w:eastAsia="华文仿宋" w:hAnsi="华文仿宋" w:hint="eastAsia"/>
          <w:sz w:val="28"/>
        </w:rPr>
        <w:t>工作，</w:t>
      </w:r>
      <w:proofErr w:type="gramStart"/>
      <w:r>
        <w:rPr>
          <w:rFonts w:ascii="华文仿宋" w:eastAsia="华文仿宋" w:hAnsi="华文仿宋" w:hint="eastAsia"/>
          <w:sz w:val="28"/>
        </w:rPr>
        <w:t>特制定</w:t>
      </w:r>
      <w:r w:rsidR="005767C6">
        <w:rPr>
          <w:rFonts w:ascii="华文仿宋" w:eastAsia="华文仿宋" w:hAnsi="华文仿宋" w:hint="eastAsia"/>
          <w:sz w:val="28"/>
        </w:rPr>
        <w:t>此</w:t>
      </w:r>
      <w:r w:rsidR="005D7262">
        <w:rPr>
          <w:rFonts w:ascii="华文仿宋" w:eastAsia="华文仿宋" w:hAnsi="华文仿宋" w:hint="eastAsia"/>
          <w:sz w:val="28"/>
        </w:rPr>
        <w:t>评聘</w:t>
      </w:r>
      <w:proofErr w:type="gramEnd"/>
      <w:r>
        <w:rPr>
          <w:rFonts w:ascii="华文仿宋" w:eastAsia="华文仿宋" w:hAnsi="华文仿宋" w:hint="eastAsia"/>
          <w:sz w:val="28"/>
        </w:rPr>
        <w:t>工作程序，请各院系各单位执行。</w:t>
      </w:r>
    </w:p>
    <w:p w14:paraId="32EC61E2" w14:textId="0D579DB4" w:rsidR="00420FC5" w:rsidRDefault="006B130C">
      <w:pPr>
        <w:pStyle w:val="ac"/>
        <w:numPr>
          <w:ilvl w:val="0"/>
          <w:numId w:val="2"/>
        </w:numPr>
        <w:spacing w:line="460" w:lineRule="exact"/>
        <w:ind w:firstLine="560"/>
        <w:rPr>
          <w:rFonts w:ascii="华文仿宋" w:eastAsia="华文仿宋" w:hAnsi="华文仿宋"/>
          <w:sz w:val="28"/>
        </w:rPr>
      </w:pPr>
      <w:r>
        <w:rPr>
          <w:rFonts w:ascii="华文仿宋" w:eastAsia="华文仿宋" w:hAnsi="华文仿宋" w:hint="eastAsia"/>
          <w:sz w:val="28"/>
        </w:rPr>
        <w:t>学科组设立</w:t>
      </w:r>
      <w:r>
        <w:rPr>
          <w:rFonts w:ascii="华文仿宋" w:eastAsia="华文仿宋" w:hAnsi="华文仿宋"/>
          <w:sz w:val="28"/>
        </w:rPr>
        <w:t>。</w:t>
      </w:r>
      <w:r>
        <w:rPr>
          <w:rFonts w:ascii="华文仿宋" w:eastAsia="华文仿宋" w:hAnsi="华文仿宋" w:hint="eastAsia"/>
          <w:sz w:val="28"/>
        </w:rPr>
        <w:t>根据专业</w:t>
      </w:r>
      <w:r w:rsidR="00FB2EED">
        <w:rPr>
          <w:rFonts w:ascii="华文仿宋" w:eastAsia="华文仿宋" w:hAnsi="华文仿宋" w:hint="eastAsia"/>
          <w:sz w:val="28"/>
        </w:rPr>
        <w:t>技术</w:t>
      </w:r>
      <w:r>
        <w:rPr>
          <w:rFonts w:ascii="华文仿宋" w:eastAsia="华文仿宋" w:hAnsi="华文仿宋" w:hint="eastAsia"/>
          <w:sz w:val="28"/>
        </w:rPr>
        <w:t>职务</w:t>
      </w:r>
      <w:r w:rsidR="005D7262">
        <w:rPr>
          <w:rFonts w:ascii="华文仿宋" w:eastAsia="华文仿宋" w:hAnsi="华文仿宋" w:hint="eastAsia"/>
          <w:sz w:val="28"/>
        </w:rPr>
        <w:t>评聘</w:t>
      </w:r>
      <w:r>
        <w:rPr>
          <w:rFonts w:ascii="华文仿宋" w:eastAsia="华文仿宋" w:hAnsi="华文仿宋" w:hint="eastAsia"/>
          <w:sz w:val="28"/>
        </w:rPr>
        <w:t>工作的计划安排，学校设立专用先进技术学科组。该组相关的评审工作由人力资源处牵头，先进技术研究院配合共同完成。</w:t>
      </w:r>
    </w:p>
    <w:p w14:paraId="3173DE3D" w14:textId="68B1C78A" w:rsidR="00420FC5" w:rsidRDefault="006B130C">
      <w:pPr>
        <w:pStyle w:val="ac"/>
        <w:numPr>
          <w:ilvl w:val="0"/>
          <w:numId w:val="2"/>
        </w:numPr>
        <w:spacing w:line="460" w:lineRule="exact"/>
        <w:ind w:firstLine="560"/>
        <w:rPr>
          <w:rFonts w:ascii="华文仿宋" w:eastAsia="华文仿宋" w:hAnsi="华文仿宋"/>
          <w:sz w:val="28"/>
        </w:rPr>
      </w:pPr>
      <w:r>
        <w:rPr>
          <w:rFonts w:ascii="华文仿宋" w:eastAsia="华文仿宋" w:hAnsi="华文仿宋" w:hint="eastAsia"/>
          <w:sz w:val="28"/>
        </w:rPr>
        <w:t>岗位设置。先进技术研究院完成专用先进技术科</w:t>
      </w:r>
      <w:proofErr w:type="gramStart"/>
      <w:r>
        <w:rPr>
          <w:rFonts w:ascii="华文仿宋" w:eastAsia="华文仿宋" w:hAnsi="华文仿宋" w:hint="eastAsia"/>
          <w:sz w:val="28"/>
        </w:rPr>
        <w:t>研</w:t>
      </w:r>
      <w:proofErr w:type="gramEnd"/>
      <w:r>
        <w:rPr>
          <w:rFonts w:ascii="华文仿宋" w:eastAsia="华文仿宋" w:hAnsi="华文仿宋" w:hint="eastAsia"/>
          <w:sz w:val="28"/>
        </w:rPr>
        <w:t>工作符合申报条件的申报人员情况摸底汇总并向学校汇报。人力资源处与先进技术研究院向学校建议设岗计划。学校确定设岗计划后，由人力资源处予以公布。根据工作需要也可先进行个人申报，根据申报人员情况再确定设岗计划。</w:t>
      </w:r>
    </w:p>
    <w:p w14:paraId="45219A69" w14:textId="77777777" w:rsidR="00420FC5" w:rsidRDefault="002B0882">
      <w:pPr>
        <w:pStyle w:val="ac"/>
        <w:numPr>
          <w:ilvl w:val="0"/>
          <w:numId w:val="2"/>
        </w:numPr>
        <w:spacing w:line="460" w:lineRule="exact"/>
        <w:ind w:firstLine="560"/>
        <w:rPr>
          <w:rFonts w:ascii="华文仿宋" w:eastAsia="华文仿宋" w:hAnsi="华文仿宋"/>
          <w:sz w:val="28"/>
        </w:rPr>
      </w:pPr>
      <w:r>
        <w:rPr>
          <w:rFonts w:ascii="华文仿宋" w:eastAsia="华文仿宋" w:hAnsi="华文仿宋" w:hint="eastAsia"/>
          <w:sz w:val="28"/>
        </w:rPr>
        <w:t>申</w:t>
      </w:r>
      <w:r w:rsidR="008974FD">
        <w:rPr>
          <w:rFonts w:ascii="华文仿宋" w:eastAsia="华文仿宋" w:hAnsi="华文仿宋" w:hint="eastAsia"/>
          <w:sz w:val="28"/>
        </w:rPr>
        <w:t>报</w:t>
      </w:r>
      <w:r w:rsidR="00376E80">
        <w:rPr>
          <w:rFonts w:ascii="华文仿宋" w:eastAsia="华文仿宋" w:hAnsi="华文仿宋" w:hint="eastAsia"/>
          <w:sz w:val="28"/>
        </w:rPr>
        <w:t>通知</w:t>
      </w:r>
      <w:r w:rsidR="006B130C">
        <w:rPr>
          <w:rFonts w:ascii="华文仿宋" w:eastAsia="华文仿宋" w:hAnsi="华文仿宋" w:hint="eastAsia"/>
          <w:sz w:val="28"/>
        </w:rPr>
        <w:t>。人力资源处与先进技术研究院共同拟定</w:t>
      </w:r>
      <w:r w:rsidR="008974FD">
        <w:rPr>
          <w:rFonts w:ascii="华文仿宋" w:eastAsia="华文仿宋" w:hAnsi="华文仿宋" w:hint="eastAsia"/>
          <w:sz w:val="28"/>
        </w:rPr>
        <w:t>申报</w:t>
      </w:r>
      <w:r w:rsidR="00376E80">
        <w:rPr>
          <w:rFonts w:ascii="华文仿宋" w:eastAsia="华文仿宋" w:hAnsi="华文仿宋" w:hint="eastAsia"/>
          <w:sz w:val="28"/>
        </w:rPr>
        <w:t>通知</w:t>
      </w:r>
      <w:r w:rsidR="006B130C">
        <w:rPr>
          <w:rFonts w:ascii="华文仿宋" w:eastAsia="华文仿宋" w:hAnsi="华文仿宋" w:hint="eastAsia"/>
          <w:sz w:val="28"/>
        </w:rPr>
        <w:t>，内容包括岗位要求、岗位职责与岗位任务和申报书。岗位要求、岗位职责与岗位任务和申报书分为通用部分和专用部分，</w:t>
      </w:r>
      <w:proofErr w:type="gramStart"/>
      <w:r w:rsidR="006B130C">
        <w:rPr>
          <w:rFonts w:ascii="华文仿宋" w:eastAsia="华文仿宋" w:hAnsi="华文仿宋" w:hint="eastAsia"/>
          <w:sz w:val="28"/>
        </w:rPr>
        <w:t>通用部</w:t>
      </w:r>
      <w:proofErr w:type="gramEnd"/>
      <w:r w:rsidR="006B130C">
        <w:rPr>
          <w:rFonts w:ascii="华文仿宋" w:eastAsia="华文仿宋" w:hAnsi="华文仿宋" w:hint="eastAsia"/>
          <w:sz w:val="28"/>
        </w:rPr>
        <w:t>分发至相关院系，专用部分发</w:t>
      </w:r>
      <w:proofErr w:type="gramStart"/>
      <w:r w:rsidR="006B130C">
        <w:rPr>
          <w:rFonts w:ascii="华文仿宋" w:eastAsia="华文仿宋" w:hAnsi="华文仿宋" w:hint="eastAsia"/>
          <w:sz w:val="28"/>
        </w:rPr>
        <w:t>至先</w:t>
      </w:r>
      <w:proofErr w:type="gramEnd"/>
      <w:r w:rsidR="006B130C">
        <w:rPr>
          <w:rFonts w:ascii="华文仿宋" w:eastAsia="华文仿宋" w:hAnsi="华文仿宋" w:hint="eastAsia"/>
          <w:sz w:val="28"/>
        </w:rPr>
        <w:t>进技术研究院。</w:t>
      </w:r>
    </w:p>
    <w:p w14:paraId="352D763A" w14:textId="147A13CB" w:rsidR="00420FC5" w:rsidRDefault="006B130C">
      <w:pPr>
        <w:pStyle w:val="ac"/>
        <w:numPr>
          <w:ilvl w:val="0"/>
          <w:numId w:val="2"/>
        </w:numPr>
        <w:spacing w:line="460" w:lineRule="exact"/>
        <w:ind w:firstLine="560"/>
        <w:rPr>
          <w:rFonts w:ascii="华文仿宋" w:eastAsia="华文仿宋" w:hAnsi="华文仿宋"/>
          <w:sz w:val="28"/>
        </w:rPr>
      </w:pPr>
      <w:r>
        <w:rPr>
          <w:rFonts w:ascii="华文仿宋" w:eastAsia="华文仿宋" w:hAnsi="华文仿宋" w:hint="eastAsia"/>
          <w:sz w:val="28"/>
        </w:rPr>
        <w:t>个</w:t>
      </w:r>
      <w:r>
        <w:rPr>
          <w:rFonts w:ascii="华文仿宋" w:eastAsia="华文仿宋" w:hAnsi="华文仿宋"/>
          <w:sz w:val="28"/>
        </w:rPr>
        <w:t>人</w:t>
      </w:r>
      <w:r w:rsidR="00FA5C5B">
        <w:rPr>
          <w:rFonts w:ascii="华文仿宋" w:eastAsia="华文仿宋" w:hAnsi="华文仿宋" w:hint="eastAsia"/>
          <w:sz w:val="28"/>
        </w:rPr>
        <w:t>预</w:t>
      </w:r>
      <w:r>
        <w:rPr>
          <w:rFonts w:ascii="华文仿宋" w:eastAsia="华文仿宋" w:hAnsi="华文仿宋" w:hint="eastAsia"/>
          <w:sz w:val="28"/>
        </w:rPr>
        <w:t>申报。专用先进技术学科</w:t>
      </w:r>
      <w:proofErr w:type="gramStart"/>
      <w:r>
        <w:rPr>
          <w:rFonts w:ascii="华文仿宋" w:eastAsia="华文仿宋" w:hAnsi="华文仿宋" w:hint="eastAsia"/>
          <w:sz w:val="28"/>
        </w:rPr>
        <w:t>组岗位</w:t>
      </w:r>
      <w:proofErr w:type="gramEnd"/>
      <w:r>
        <w:rPr>
          <w:rFonts w:ascii="华文仿宋" w:eastAsia="华文仿宋" w:hAnsi="华文仿宋" w:hint="eastAsia"/>
          <w:sz w:val="28"/>
        </w:rPr>
        <w:t>申报实行线下方式进行。申报表通用部分电子版（PDF格式）及纸质材料一式两份</w:t>
      </w:r>
      <w:r w:rsidR="001A67F2">
        <w:rPr>
          <w:rFonts w:ascii="华文仿宋" w:eastAsia="华文仿宋" w:hAnsi="华文仿宋" w:hint="eastAsia"/>
          <w:sz w:val="28"/>
        </w:rPr>
        <w:t>，以及学历学位证书复印件、教师资格证书复印件</w:t>
      </w:r>
      <w:r>
        <w:rPr>
          <w:rFonts w:ascii="华文仿宋" w:eastAsia="华文仿宋" w:hAnsi="华文仿宋" w:hint="eastAsia"/>
          <w:sz w:val="28"/>
        </w:rPr>
        <w:t>提交至院系。申报表专用部分电子版（PDF格式）及纸质材料一式两份</w:t>
      </w:r>
      <w:r w:rsidR="001A67F2">
        <w:rPr>
          <w:rFonts w:ascii="华文仿宋" w:eastAsia="华文仿宋" w:hAnsi="华文仿宋" w:hint="eastAsia"/>
          <w:sz w:val="28"/>
        </w:rPr>
        <w:t>、两位专家推荐意见（每位专家一式两份），以及反映个人水平的代表性成果5篇（部）的纸质复印件一套</w:t>
      </w:r>
      <w:r w:rsidR="006D7B3D">
        <w:rPr>
          <w:rFonts w:ascii="华文仿宋" w:eastAsia="华文仿宋" w:hAnsi="华文仿宋" w:hint="eastAsia"/>
          <w:sz w:val="28"/>
        </w:rPr>
        <w:t>，按</w:t>
      </w:r>
      <w:r w:rsidR="006D7B3D">
        <w:rPr>
          <w:rFonts w:ascii="华文仿宋" w:eastAsia="华文仿宋" w:hAnsi="华文仿宋"/>
          <w:sz w:val="28"/>
        </w:rPr>
        <w:t>专用先进技术要求</w:t>
      </w:r>
      <w:r>
        <w:rPr>
          <w:rFonts w:ascii="华文仿宋" w:eastAsia="华文仿宋" w:hAnsi="华文仿宋" w:hint="eastAsia"/>
          <w:sz w:val="28"/>
        </w:rPr>
        <w:t>提交</w:t>
      </w:r>
      <w:proofErr w:type="gramStart"/>
      <w:r>
        <w:rPr>
          <w:rFonts w:ascii="华文仿宋" w:eastAsia="华文仿宋" w:hAnsi="华文仿宋" w:hint="eastAsia"/>
          <w:sz w:val="28"/>
        </w:rPr>
        <w:t>至先进</w:t>
      </w:r>
      <w:proofErr w:type="gramEnd"/>
      <w:r>
        <w:rPr>
          <w:rFonts w:ascii="华文仿宋" w:eastAsia="华文仿宋" w:hAnsi="华文仿宋" w:hint="eastAsia"/>
          <w:sz w:val="28"/>
        </w:rPr>
        <w:t>技术研究院。</w:t>
      </w:r>
      <w:r w:rsidR="005C480D" w:rsidRPr="005C480D">
        <w:rPr>
          <w:rFonts w:ascii="华文仿宋" w:eastAsia="华文仿宋" w:hAnsi="华文仿宋" w:hint="eastAsia"/>
          <w:sz w:val="28"/>
        </w:rPr>
        <w:t>本年度已申报其他高级专业技术职务的</w:t>
      </w:r>
      <w:r w:rsidR="005C480D">
        <w:rPr>
          <w:rFonts w:ascii="华文仿宋" w:eastAsia="华文仿宋" w:hAnsi="华文仿宋" w:hint="eastAsia"/>
          <w:sz w:val="28"/>
        </w:rPr>
        <w:t>申报人</w:t>
      </w:r>
      <w:r w:rsidR="005C480D" w:rsidRPr="005C480D">
        <w:rPr>
          <w:rFonts w:ascii="华文仿宋" w:eastAsia="华文仿宋" w:hAnsi="华文仿宋" w:hint="eastAsia"/>
          <w:sz w:val="28"/>
        </w:rPr>
        <w:t>，不可参加专用</w:t>
      </w:r>
      <w:r w:rsidR="00556812" w:rsidRPr="00556812">
        <w:rPr>
          <w:rFonts w:ascii="华文仿宋" w:eastAsia="华文仿宋" w:hAnsi="华文仿宋" w:hint="eastAsia"/>
          <w:sz w:val="28"/>
        </w:rPr>
        <w:t>先进技术学科组高级专业技术职务</w:t>
      </w:r>
      <w:r w:rsidR="00556812">
        <w:rPr>
          <w:rFonts w:ascii="华文仿宋" w:eastAsia="华文仿宋" w:hAnsi="华文仿宋" w:hint="eastAsia"/>
          <w:sz w:val="28"/>
        </w:rPr>
        <w:t>的申报。</w:t>
      </w:r>
    </w:p>
    <w:p w14:paraId="400195D2" w14:textId="41CE9AFA" w:rsidR="00EA42D6" w:rsidRPr="009A4A6B" w:rsidRDefault="00EA42D6">
      <w:pPr>
        <w:pStyle w:val="ac"/>
        <w:numPr>
          <w:ilvl w:val="0"/>
          <w:numId w:val="2"/>
        </w:numPr>
        <w:spacing w:line="460" w:lineRule="exact"/>
        <w:ind w:firstLine="560"/>
        <w:rPr>
          <w:rFonts w:ascii="华文仿宋" w:eastAsia="华文仿宋" w:hAnsi="华文仿宋"/>
          <w:sz w:val="28"/>
        </w:rPr>
      </w:pPr>
      <w:r>
        <w:rPr>
          <w:rFonts w:ascii="华文仿宋" w:eastAsia="华文仿宋" w:hAnsi="华文仿宋" w:hint="eastAsia"/>
          <w:sz w:val="28"/>
        </w:rPr>
        <w:t>院系审核和预推荐。</w:t>
      </w:r>
      <w:bookmarkStart w:id="1" w:name="_Hlk101520520"/>
      <w:r w:rsidRPr="00EA42D6">
        <w:rPr>
          <w:rFonts w:ascii="华文仿宋" w:eastAsia="华文仿宋" w:hAnsi="华文仿宋" w:hint="eastAsia"/>
          <w:sz w:val="28"/>
        </w:rPr>
        <w:t>个人预申报后，院系对预申报人员</w:t>
      </w:r>
      <w:r w:rsidR="00C06C32">
        <w:rPr>
          <w:rFonts w:ascii="华文仿宋" w:eastAsia="华文仿宋" w:hAnsi="华文仿宋" w:hint="eastAsia"/>
          <w:sz w:val="28"/>
        </w:rPr>
        <w:t>填报的通用材料</w:t>
      </w:r>
      <w:r w:rsidRPr="00EA42D6">
        <w:rPr>
          <w:rFonts w:ascii="华文仿宋" w:eastAsia="华文仿宋" w:hAnsi="华文仿宋" w:hint="eastAsia"/>
          <w:sz w:val="28"/>
        </w:rPr>
        <w:t>进行审核</w:t>
      </w:r>
      <w:r w:rsidR="00E50697">
        <w:rPr>
          <w:rFonts w:ascii="华文仿宋" w:eastAsia="华文仿宋" w:hAnsi="华文仿宋" w:hint="eastAsia"/>
          <w:sz w:val="28"/>
        </w:rPr>
        <w:t>。</w:t>
      </w:r>
      <w:r w:rsidRPr="00EA42D6">
        <w:rPr>
          <w:rFonts w:ascii="华文仿宋" w:eastAsia="华文仿宋" w:hAnsi="华文仿宋" w:hint="eastAsia"/>
          <w:sz w:val="28"/>
        </w:rPr>
        <w:t>须认真审查、核对申报人提交的申报信息，严格把关，确保填报信息真实、准确，对拟申报人员是否具备任职条件</w:t>
      </w:r>
      <w:r w:rsidRPr="00EA42D6">
        <w:rPr>
          <w:rFonts w:ascii="华文仿宋" w:eastAsia="华文仿宋" w:hAnsi="华文仿宋" w:hint="eastAsia"/>
          <w:sz w:val="28"/>
        </w:rPr>
        <w:lastRenderedPageBreak/>
        <w:t>进行审核</w:t>
      </w:r>
      <w:r w:rsidR="00C06C32">
        <w:rPr>
          <w:rFonts w:ascii="华文仿宋" w:eastAsia="华文仿宋" w:hAnsi="华文仿宋" w:hint="eastAsia"/>
          <w:sz w:val="28"/>
        </w:rPr>
        <w:t>，</w:t>
      </w:r>
      <w:r w:rsidR="00C06C32" w:rsidRPr="00C06C32">
        <w:rPr>
          <w:rFonts w:ascii="华文仿宋" w:eastAsia="华文仿宋" w:hAnsi="华文仿宋" w:hint="eastAsia"/>
          <w:sz w:val="28"/>
        </w:rPr>
        <w:t>并</w:t>
      </w:r>
      <w:bookmarkStart w:id="2" w:name="_Hlk101463028"/>
      <w:r w:rsidR="00C06C32" w:rsidRPr="00C06C32">
        <w:rPr>
          <w:rFonts w:ascii="华文仿宋" w:eastAsia="华文仿宋" w:hAnsi="华文仿宋" w:hint="eastAsia"/>
          <w:sz w:val="28"/>
        </w:rPr>
        <w:t>对于符合院系要求的预申报人员</w:t>
      </w:r>
      <w:bookmarkEnd w:id="2"/>
      <w:r w:rsidR="00C06C32" w:rsidRPr="00C06C32">
        <w:rPr>
          <w:rFonts w:ascii="华文仿宋" w:eastAsia="华文仿宋" w:hAnsi="华文仿宋" w:hint="eastAsia"/>
          <w:sz w:val="28"/>
        </w:rPr>
        <w:t>进行预推荐至</w:t>
      </w:r>
      <w:r w:rsidR="00D70339">
        <w:rPr>
          <w:rFonts w:ascii="华文仿宋" w:eastAsia="华文仿宋" w:hAnsi="华文仿宋" w:hint="eastAsia"/>
          <w:sz w:val="28"/>
        </w:rPr>
        <w:t>人力资源处</w:t>
      </w:r>
      <w:r w:rsidR="00C06C32">
        <w:rPr>
          <w:rFonts w:ascii="华文仿宋" w:eastAsia="华文仿宋" w:hAnsi="华文仿宋" w:hint="eastAsia"/>
          <w:sz w:val="28"/>
        </w:rPr>
        <w:t>。</w:t>
      </w:r>
      <w:bookmarkEnd w:id="1"/>
    </w:p>
    <w:p w14:paraId="1E292E44" w14:textId="4D31FBA6" w:rsidR="004544CE" w:rsidRDefault="004544CE">
      <w:pPr>
        <w:pStyle w:val="ac"/>
        <w:numPr>
          <w:ilvl w:val="0"/>
          <w:numId w:val="2"/>
        </w:numPr>
        <w:spacing w:line="460" w:lineRule="exact"/>
        <w:ind w:firstLine="560"/>
        <w:rPr>
          <w:rFonts w:ascii="华文仿宋" w:eastAsia="华文仿宋" w:hAnsi="华文仿宋"/>
          <w:sz w:val="28"/>
        </w:rPr>
      </w:pPr>
      <w:r>
        <w:rPr>
          <w:rFonts w:ascii="华文仿宋" w:eastAsia="华文仿宋" w:hAnsi="华文仿宋" w:hint="eastAsia"/>
          <w:sz w:val="28"/>
        </w:rPr>
        <w:t>资格审核</w:t>
      </w:r>
    </w:p>
    <w:p w14:paraId="2340C1B0" w14:textId="77777777" w:rsidR="004544CE" w:rsidRPr="004544CE" w:rsidRDefault="004544CE" w:rsidP="009A4A6B">
      <w:pPr>
        <w:pStyle w:val="ac"/>
        <w:spacing w:line="460" w:lineRule="exact"/>
        <w:ind w:firstLine="560"/>
        <w:rPr>
          <w:rFonts w:ascii="华文仿宋" w:eastAsia="华文仿宋" w:hAnsi="华文仿宋"/>
          <w:sz w:val="28"/>
        </w:rPr>
      </w:pPr>
      <w:r w:rsidRPr="004544CE">
        <w:rPr>
          <w:rFonts w:ascii="华文仿宋" w:eastAsia="华文仿宋" w:hAnsi="华文仿宋" w:hint="eastAsia"/>
          <w:sz w:val="28"/>
        </w:rPr>
        <w:t>1、教学评估</w:t>
      </w:r>
    </w:p>
    <w:p w14:paraId="065333DD" w14:textId="3D352EEF" w:rsidR="004544CE" w:rsidRPr="004544CE" w:rsidRDefault="004544CE" w:rsidP="009A4A6B">
      <w:pPr>
        <w:pStyle w:val="ac"/>
        <w:spacing w:line="460" w:lineRule="exact"/>
        <w:ind w:firstLine="560"/>
        <w:rPr>
          <w:rFonts w:ascii="华文仿宋" w:eastAsia="华文仿宋" w:hAnsi="华文仿宋"/>
          <w:sz w:val="28"/>
        </w:rPr>
      </w:pPr>
      <w:r w:rsidRPr="004544CE">
        <w:rPr>
          <w:rFonts w:ascii="华文仿宋" w:eastAsia="华文仿宋" w:hAnsi="华文仿宋" w:hint="eastAsia"/>
          <w:sz w:val="28"/>
        </w:rPr>
        <w:t>申报人员须根据学校要求参加教学评估。教学科研岗申报人员教学评估等级为不合格的，只能参评副研究员、研究员专业技术职务，获聘的第二个聘期起</w:t>
      </w:r>
      <w:proofErr w:type="gramStart"/>
      <w:r w:rsidRPr="004544CE">
        <w:rPr>
          <w:rFonts w:ascii="华文仿宋" w:eastAsia="华文仿宋" w:hAnsi="华文仿宋" w:hint="eastAsia"/>
          <w:sz w:val="28"/>
        </w:rPr>
        <w:t>经教学</w:t>
      </w:r>
      <w:proofErr w:type="gramEnd"/>
      <w:r w:rsidRPr="004544CE">
        <w:rPr>
          <w:rFonts w:ascii="华文仿宋" w:eastAsia="华文仿宋" w:hAnsi="华文仿宋" w:hint="eastAsia"/>
          <w:sz w:val="28"/>
        </w:rPr>
        <w:t>评估合格及以上等级方可转聘为副教授、教授专业技术职务。</w:t>
      </w:r>
    </w:p>
    <w:p w14:paraId="40F95E3B" w14:textId="41FA3326" w:rsidR="004544CE" w:rsidRPr="00D627D9" w:rsidRDefault="004544CE" w:rsidP="009A4A6B">
      <w:pPr>
        <w:pStyle w:val="ac"/>
        <w:spacing w:line="460" w:lineRule="exact"/>
        <w:ind w:firstLine="560"/>
        <w:rPr>
          <w:rFonts w:ascii="华文仿宋" w:eastAsia="华文仿宋" w:hAnsi="华文仿宋"/>
          <w:sz w:val="28"/>
        </w:rPr>
      </w:pPr>
      <w:r w:rsidRPr="004544CE">
        <w:rPr>
          <w:rFonts w:ascii="华文仿宋" w:eastAsia="华文仿宋" w:hAnsi="华文仿宋" w:hint="eastAsia"/>
          <w:sz w:val="28"/>
        </w:rPr>
        <w:t>2、</w:t>
      </w:r>
      <w:bookmarkStart w:id="3" w:name="_Hlk101521148"/>
      <w:r w:rsidRPr="004544CE">
        <w:rPr>
          <w:rFonts w:ascii="华文仿宋" w:eastAsia="华文仿宋" w:hAnsi="华文仿宋" w:hint="eastAsia"/>
          <w:sz w:val="28"/>
        </w:rPr>
        <w:t>专家</w:t>
      </w:r>
      <w:proofErr w:type="gramStart"/>
      <w:r w:rsidRPr="004544CE">
        <w:rPr>
          <w:rFonts w:ascii="华文仿宋" w:eastAsia="华文仿宋" w:hAnsi="华文仿宋" w:hint="eastAsia"/>
          <w:sz w:val="28"/>
        </w:rPr>
        <w:t>组资格</w:t>
      </w:r>
      <w:proofErr w:type="gramEnd"/>
      <w:r w:rsidRPr="004544CE">
        <w:rPr>
          <w:rFonts w:ascii="华文仿宋" w:eastAsia="华文仿宋" w:hAnsi="华文仿宋" w:hint="eastAsia"/>
          <w:sz w:val="28"/>
        </w:rPr>
        <w:t>审核</w:t>
      </w:r>
      <w:bookmarkEnd w:id="3"/>
    </w:p>
    <w:p w14:paraId="118FF31D" w14:textId="2E07CEBC" w:rsidR="004544CE" w:rsidRDefault="004544CE" w:rsidP="009A4A6B">
      <w:pPr>
        <w:pStyle w:val="ac"/>
        <w:spacing w:line="460" w:lineRule="exact"/>
        <w:ind w:firstLine="560"/>
        <w:rPr>
          <w:rFonts w:ascii="华文仿宋" w:eastAsia="华文仿宋" w:hAnsi="华文仿宋"/>
          <w:sz w:val="28"/>
        </w:rPr>
      </w:pPr>
      <w:r w:rsidRPr="004544CE">
        <w:rPr>
          <w:rFonts w:ascii="华文仿宋" w:eastAsia="华文仿宋" w:hAnsi="华文仿宋" w:hint="eastAsia"/>
          <w:sz w:val="28"/>
        </w:rPr>
        <w:t>在南京大学学术委员会科学技术分委员会的授权下，由人力资源处和科学技术处</w:t>
      </w:r>
      <w:r w:rsidR="00940008">
        <w:rPr>
          <w:rFonts w:ascii="华文仿宋" w:eastAsia="华文仿宋" w:hAnsi="华文仿宋" w:hint="eastAsia"/>
          <w:sz w:val="28"/>
        </w:rPr>
        <w:t>（先进技术研究院</w:t>
      </w:r>
      <w:r w:rsidRPr="004544CE">
        <w:rPr>
          <w:rFonts w:ascii="华文仿宋" w:eastAsia="华文仿宋" w:hAnsi="华文仿宋" w:hint="eastAsia"/>
          <w:sz w:val="28"/>
        </w:rPr>
        <w:t>）组织资格审核专家组按不低于往年申报标准的要求对候选人进行申报资格审核。</w:t>
      </w:r>
      <w:bookmarkStart w:id="4" w:name="_Hlk101521157"/>
      <w:r w:rsidRPr="004544CE">
        <w:rPr>
          <w:rFonts w:ascii="华文仿宋" w:eastAsia="华文仿宋" w:hAnsi="华文仿宋" w:hint="eastAsia"/>
          <w:sz w:val="28"/>
        </w:rPr>
        <w:t>审核通过</w:t>
      </w:r>
      <w:r w:rsidR="00FB2EED">
        <w:rPr>
          <w:rFonts w:ascii="华文仿宋" w:eastAsia="华文仿宋" w:hAnsi="华文仿宋" w:hint="eastAsia"/>
          <w:sz w:val="28"/>
        </w:rPr>
        <w:t>的</w:t>
      </w:r>
      <w:r w:rsidRPr="004544CE">
        <w:rPr>
          <w:rFonts w:ascii="华文仿宋" w:eastAsia="华文仿宋" w:hAnsi="华文仿宋" w:hint="eastAsia"/>
          <w:sz w:val="28"/>
        </w:rPr>
        <w:t>人员方可进入院系的</w:t>
      </w:r>
      <w:r w:rsidR="005767C6">
        <w:rPr>
          <w:rFonts w:ascii="华文仿宋" w:eastAsia="华文仿宋" w:hAnsi="华文仿宋" w:hint="eastAsia"/>
          <w:sz w:val="28"/>
        </w:rPr>
        <w:t>评议</w:t>
      </w:r>
      <w:r w:rsidRPr="004544CE">
        <w:rPr>
          <w:rFonts w:ascii="华文仿宋" w:eastAsia="华文仿宋" w:hAnsi="华文仿宋" w:hint="eastAsia"/>
          <w:sz w:val="28"/>
        </w:rPr>
        <w:t>和推荐等后续环节。</w:t>
      </w:r>
      <w:bookmarkEnd w:id="4"/>
    </w:p>
    <w:p w14:paraId="2C1D5EDF" w14:textId="7F1BD4D8" w:rsidR="00420FC5" w:rsidRDefault="006B130C">
      <w:pPr>
        <w:pStyle w:val="ac"/>
        <w:numPr>
          <w:ilvl w:val="0"/>
          <w:numId w:val="2"/>
        </w:numPr>
        <w:spacing w:line="460" w:lineRule="exact"/>
        <w:ind w:firstLine="560"/>
        <w:rPr>
          <w:rFonts w:ascii="华文仿宋" w:eastAsia="华文仿宋" w:hAnsi="华文仿宋"/>
          <w:sz w:val="28"/>
        </w:rPr>
      </w:pPr>
      <w:r>
        <w:rPr>
          <w:rFonts w:ascii="华文仿宋" w:eastAsia="华文仿宋" w:hAnsi="华文仿宋" w:hint="eastAsia"/>
          <w:sz w:val="28"/>
        </w:rPr>
        <w:t>院系</w:t>
      </w:r>
      <w:r w:rsidR="000320DA">
        <w:rPr>
          <w:rFonts w:ascii="华文仿宋" w:eastAsia="华文仿宋" w:hAnsi="华文仿宋" w:hint="eastAsia"/>
          <w:sz w:val="28"/>
        </w:rPr>
        <w:t>评</w:t>
      </w:r>
      <w:r w:rsidR="004022B0">
        <w:rPr>
          <w:rFonts w:ascii="华文仿宋" w:eastAsia="华文仿宋" w:hAnsi="华文仿宋" w:hint="eastAsia"/>
          <w:sz w:val="28"/>
        </w:rPr>
        <w:t>议</w:t>
      </w:r>
      <w:r>
        <w:rPr>
          <w:rFonts w:ascii="华文仿宋" w:eastAsia="华文仿宋" w:hAnsi="华文仿宋" w:hint="eastAsia"/>
          <w:sz w:val="28"/>
        </w:rPr>
        <w:t>推荐。</w:t>
      </w:r>
    </w:p>
    <w:p w14:paraId="495B8377" w14:textId="32ED2DEE" w:rsidR="00420FC5" w:rsidRDefault="006B130C">
      <w:pPr>
        <w:pStyle w:val="ac"/>
        <w:numPr>
          <w:ilvl w:val="0"/>
          <w:numId w:val="3"/>
        </w:numPr>
        <w:tabs>
          <w:tab w:val="left" w:pos="993"/>
        </w:tabs>
        <w:spacing w:line="460" w:lineRule="exact"/>
        <w:ind w:left="0" w:firstLine="560"/>
        <w:rPr>
          <w:rFonts w:ascii="华文仿宋" w:eastAsia="华文仿宋" w:hAnsi="华文仿宋"/>
          <w:sz w:val="28"/>
        </w:rPr>
      </w:pPr>
      <w:r>
        <w:rPr>
          <w:rFonts w:ascii="华文仿宋" w:eastAsia="华文仿宋" w:hAnsi="华文仿宋" w:hint="eastAsia"/>
          <w:sz w:val="28"/>
        </w:rPr>
        <w:t>院系评议。</w:t>
      </w:r>
      <w:bookmarkStart w:id="5" w:name="_Hlk101521473"/>
      <w:r>
        <w:rPr>
          <w:rFonts w:ascii="华文仿宋" w:eastAsia="华文仿宋" w:hAnsi="华文仿宋" w:hint="eastAsia"/>
          <w:sz w:val="28"/>
        </w:rPr>
        <w:t>院系</w:t>
      </w:r>
      <w:r w:rsidR="004022B0" w:rsidRPr="004022B0">
        <w:rPr>
          <w:rFonts w:ascii="华文仿宋" w:eastAsia="华文仿宋" w:hAnsi="华文仿宋" w:hint="eastAsia"/>
          <w:sz w:val="28"/>
        </w:rPr>
        <w:t>根据人力资源</w:t>
      </w:r>
      <w:proofErr w:type="gramStart"/>
      <w:r w:rsidR="004022B0" w:rsidRPr="004022B0">
        <w:rPr>
          <w:rFonts w:ascii="华文仿宋" w:eastAsia="华文仿宋" w:hAnsi="华文仿宋" w:hint="eastAsia"/>
          <w:sz w:val="28"/>
        </w:rPr>
        <w:t>处确定</w:t>
      </w:r>
      <w:proofErr w:type="gramEnd"/>
      <w:r w:rsidR="004022B0" w:rsidRPr="004022B0">
        <w:rPr>
          <w:rFonts w:ascii="华文仿宋" w:eastAsia="华文仿宋" w:hAnsi="华文仿宋" w:hint="eastAsia"/>
          <w:sz w:val="28"/>
        </w:rPr>
        <w:t>的岗位设置计划</w:t>
      </w:r>
      <w:r w:rsidR="004022B0">
        <w:rPr>
          <w:rFonts w:ascii="华文仿宋" w:eastAsia="华文仿宋" w:hAnsi="华文仿宋" w:hint="eastAsia"/>
          <w:sz w:val="28"/>
        </w:rPr>
        <w:t>，</w:t>
      </w:r>
      <w:bookmarkEnd w:id="5"/>
      <w:r>
        <w:rPr>
          <w:rFonts w:ascii="华文仿宋" w:eastAsia="华文仿宋" w:hAnsi="华文仿宋" w:hint="eastAsia"/>
          <w:sz w:val="28"/>
        </w:rPr>
        <w:t>对申报人思想政治、师德师风、立德树人成效、学科建设与公共服务等工作（不含专用先进技术科研工作，全部的科研工作统一由先进技术研究院组织评议）进行评议。评议合格的，方可推荐。院系有多名推荐人选时，需要进行排序。</w:t>
      </w:r>
    </w:p>
    <w:p w14:paraId="56CF550E" w14:textId="18F12413" w:rsidR="00420FC5" w:rsidRDefault="006B130C">
      <w:pPr>
        <w:pStyle w:val="ac"/>
        <w:numPr>
          <w:ilvl w:val="0"/>
          <w:numId w:val="3"/>
        </w:numPr>
        <w:tabs>
          <w:tab w:val="left" w:pos="993"/>
        </w:tabs>
        <w:spacing w:line="460" w:lineRule="exact"/>
        <w:ind w:left="0" w:firstLine="560"/>
        <w:rPr>
          <w:rFonts w:ascii="华文仿宋" w:eastAsia="华文仿宋" w:hAnsi="华文仿宋"/>
          <w:sz w:val="28"/>
        </w:rPr>
      </w:pPr>
      <w:r>
        <w:rPr>
          <w:rFonts w:ascii="华文仿宋" w:eastAsia="华文仿宋" w:hAnsi="华文仿宋" w:hint="eastAsia"/>
          <w:sz w:val="28"/>
        </w:rPr>
        <w:t>院系推荐。院系对通用材料及院系推荐结果内部公示（不少于</w:t>
      </w:r>
      <w:r w:rsidR="00C77431">
        <w:rPr>
          <w:rFonts w:ascii="华文仿宋" w:eastAsia="华文仿宋" w:hAnsi="华文仿宋"/>
          <w:sz w:val="28"/>
        </w:rPr>
        <w:t>3</w:t>
      </w:r>
      <w:r>
        <w:rPr>
          <w:rFonts w:ascii="华文仿宋" w:eastAsia="华文仿宋" w:hAnsi="华文仿宋" w:hint="eastAsia"/>
          <w:sz w:val="28"/>
        </w:rPr>
        <w:t>个工作日）。公示结束后，</w:t>
      </w:r>
      <w:r w:rsidR="004022B0">
        <w:rPr>
          <w:rFonts w:ascii="华文仿宋" w:eastAsia="华文仿宋" w:hAnsi="华文仿宋" w:hint="eastAsia"/>
          <w:sz w:val="28"/>
        </w:rPr>
        <w:t>院系将</w:t>
      </w:r>
      <w:r>
        <w:rPr>
          <w:rFonts w:ascii="华文仿宋" w:eastAsia="华文仿宋" w:hAnsi="华文仿宋" w:hint="eastAsia"/>
          <w:sz w:val="28"/>
        </w:rPr>
        <w:t>推荐人选材料提交先进技术研究院作为合格申报人。</w:t>
      </w:r>
      <w:r w:rsidR="004C71F2" w:rsidRPr="004C71F2">
        <w:rPr>
          <w:rFonts w:ascii="华文仿宋" w:eastAsia="华文仿宋" w:hAnsi="华文仿宋" w:hint="eastAsia"/>
          <w:sz w:val="28"/>
        </w:rPr>
        <w:t>各院系提交材料时，一并将《</w:t>
      </w:r>
      <w:r w:rsidR="005767C6" w:rsidRPr="004C7840">
        <w:rPr>
          <w:rFonts w:ascii="华文仿宋" w:eastAsia="华文仿宋" w:hAnsi="华文仿宋" w:hint="eastAsia"/>
          <w:sz w:val="28"/>
        </w:rPr>
        <w:t>专用先进技术学科组</w:t>
      </w:r>
      <w:r w:rsidR="00FB2EED" w:rsidRPr="00C54909">
        <w:rPr>
          <w:rFonts w:ascii="华文仿宋" w:eastAsia="华文仿宋" w:hAnsi="华文仿宋" w:hint="eastAsia"/>
          <w:sz w:val="28"/>
        </w:rPr>
        <w:t>高级专业技术岗位评聘</w:t>
      </w:r>
      <w:r w:rsidR="005767C6" w:rsidRPr="004C7840">
        <w:rPr>
          <w:rFonts w:ascii="华文仿宋" w:eastAsia="华文仿宋" w:hAnsi="华文仿宋" w:hint="eastAsia"/>
          <w:sz w:val="28"/>
        </w:rPr>
        <w:t>工作-院系评议与推荐结果</w:t>
      </w:r>
      <w:r w:rsidR="004C71F2" w:rsidRPr="004C71F2">
        <w:rPr>
          <w:rFonts w:ascii="华文仿宋" w:eastAsia="华文仿宋" w:hAnsi="华文仿宋" w:hint="eastAsia"/>
          <w:sz w:val="28"/>
        </w:rPr>
        <w:t>》及公示材料打印并签字盖章提交先进院。</w:t>
      </w:r>
    </w:p>
    <w:p w14:paraId="4DBE9524" w14:textId="77777777" w:rsidR="00420FC5" w:rsidRDefault="006B130C">
      <w:pPr>
        <w:pStyle w:val="ac"/>
        <w:numPr>
          <w:ilvl w:val="0"/>
          <w:numId w:val="2"/>
        </w:numPr>
        <w:spacing w:line="460" w:lineRule="exact"/>
        <w:ind w:firstLine="560"/>
        <w:rPr>
          <w:rFonts w:ascii="华文仿宋" w:eastAsia="华文仿宋" w:hAnsi="华文仿宋"/>
          <w:sz w:val="28"/>
        </w:rPr>
      </w:pPr>
      <w:r>
        <w:rPr>
          <w:rFonts w:ascii="华文仿宋" w:eastAsia="华文仿宋" w:hAnsi="华文仿宋" w:hint="eastAsia"/>
          <w:sz w:val="28"/>
        </w:rPr>
        <w:t>同行评议。人力资源处与先进技术研究院共同组织同行专家组（原则上不少于</w:t>
      </w:r>
      <w:r>
        <w:rPr>
          <w:rFonts w:ascii="华文仿宋" w:eastAsia="华文仿宋" w:hAnsi="华文仿宋"/>
          <w:sz w:val="28"/>
        </w:rPr>
        <w:t>11</w:t>
      </w:r>
      <w:r>
        <w:rPr>
          <w:rFonts w:ascii="华文仿宋" w:eastAsia="华文仿宋" w:hAnsi="华文仿宋" w:hint="eastAsia"/>
          <w:sz w:val="28"/>
        </w:rPr>
        <w:t>人、校外专家不少于4人）开展同行专家现场评议工作。同行专家组根据学校下达的设岗计划按1</w:t>
      </w:r>
      <w:r>
        <w:rPr>
          <w:rFonts w:ascii="华文仿宋" w:eastAsia="华文仿宋" w:hAnsi="华文仿宋"/>
          <w:sz w:val="28"/>
        </w:rPr>
        <w:t>:1</w:t>
      </w:r>
      <w:r>
        <w:rPr>
          <w:rFonts w:ascii="华文仿宋" w:eastAsia="华文仿宋" w:hAnsi="华文仿宋" w:hint="eastAsia"/>
          <w:sz w:val="28"/>
        </w:rPr>
        <w:t>向学校学科组推荐候选人。评议结果及被推荐候选人材料在先进技术研究院受控公示。未获推荐人员材料退回。同行评议要求申报人到会述职。</w:t>
      </w:r>
    </w:p>
    <w:p w14:paraId="236C5295" w14:textId="77777777" w:rsidR="00420FC5" w:rsidRDefault="006B130C">
      <w:pPr>
        <w:pStyle w:val="ac"/>
        <w:numPr>
          <w:ilvl w:val="0"/>
          <w:numId w:val="2"/>
        </w:numPr>
        <w:spacing w:line="460" w:lineRule="exact"/>
        <w:ind w:firstLine="560"/>
        <w:rPr>
          <w:rFonts w:ascii="华文仿宋" w:eastAsia="华文仿宋" w:hAnsi="华文仿宋"/>
          <w:sz w:val="28"/>
        </w:rPr>
      </w:pPr>
      <w:r>
        <w:rPr>
          <w:rFonts w:ascii="华文仿宋" w:eastAsia="华文仿宋" w:hAnsi="华文仿宋" w:hint="eastAsia"/>
          <w:sz w:val="28"/>
        </w:rPr>
        <w:t>评审名额。根据职能部门、先进技术研究院审核情况，以及</w:t>
      </w:r>
      <w:r>
        <w:rPr>
          <w:rFonts w:ascii="华文仿宋" w:eastAsia="华文仿宋" w:hAnsi="华文仿宋" w:hint="eastAsia"/>
          <w:sz w:val="28"/>
        </w:rPr>
        <w:lastRenderedPageBreak/>
        <w:t>同行评议情况，人力资源处与先进技术研究院共同向学校建议学科评议组评审名额，由学校批准后执行。</w:t>
      </w:r>
    </w:p>
    <w:p w14:paraId="0DA8E311" w14:textId="77777777" w:rsidR="00420FC5" w:rsidRDefault="006B130C">
      <w:pPr>
        <w:pStyle w:val="ac"/>
        <w:numPr>
          <w:ilvl w:val="0"/>
          <w:numId w:val="2"/>
        </w:numPr>
        <w:spacing w:line="460" w:lineRule="exact"/>
        <w:ind w:firstLine="560"/>
        <w:rPr>
          <w:rFonts w:ascii="华文仿宋" w:eastAsia="华文仿宋" w:hAnsi="华文仿宋"/>
          <w:sz w:val="28"/>
        </w:rPr>
      </w:pPr>
      <w:r>
        <w:rPr>
          <w:rFonts w:ascii="华文仿宋" w:eastAsia="华文仿宋" w:hAnsi="华文仿宋" w:hint="eastAsia"/>
          <w:sz w:val="28"/>
        </w:rPr>
        <w:t>学科组评审。人力资源处根据先进技术研究院的推荐，以及职称评定工作的要求，组织专用先进技术学科专家组开展评审工作。学科组在学校下达的评审名额内向学校专业技术职务聘任委员会建议岗位人选。学科组评审要求申报人到会述职。</w:t>
      </w:r>
    </w:p>
    <w:p w14:paraId="231BBAD9" w14:textId="77777777" w:rsidR="00420FC5" w:rsidRDefault="006B130C">
      <w:pPr>
        <w:pStyle w:val="ac"/>
        <w:numPr>
          <w:ilvl w:val="0"/>
          <w:numId w:val="2"/>
        </w:numPr>
        <w:spacing w:line="460" w:lineRule="exact"/>
        <w:ind w:firstLine="560"/>
        <w:rPr>
          <w:rFonts w:ascii="华文仿宋" w:eastAsia="华文仿宋" w:hAnsi="华文仿宋"/>
          <w:sz w:val="28"/>
        </w:rPr>
      </w:pPr>
      <w:r>
        <w:rPr>
          <w:rFonts w:ascii="华文仿宋" w:eastAsia="华文仿宋" w:hAnsi="华文仿宋" w:hint="eastAsia"/>
          <w:sz w:val="28"/>
        </w:rPr>
        <w:t>后续评审。后续程序参照教学科研岗招聘进行。前述过程中与教学科研岗招聘相同的程序，除材料要求不同外，其他参照执行。</w:t>
      </w:r>
    </w:p>
    <w:p w14:paraId="79DBEF18" w14:textId="30E2256D" w:rsidR="00420FC5" w:rsidRDefault="006B130C">
      <w:pPr>
        <w:pStyle w:val="ac"/>
        <w:numPr>
          <w:ilvl w:val="0"/>
          <w:numId w:val="2"/>
        </w:numPr>
        <w:spacing w:line="460" w:lineRule="exact"/>
        <w:ind w:firstLine="560"/>
        <w:rPr>
          <w:rFonts w:ascii="华文仿宋" w:eastAsia="华文仿宋" w:hAnsi="华文仿宋"/>
          <w:sz w:val="28"/>
        </w:rPr>
      </w:pPr>
      <w:r>
        <w:rPr>
          <w:rFonts w:ascii="华文仿宋" w:eastAsia="华文仿宋" w:hAnsi="华文仿宋" w:hint="eastAsia"/>
          <w:sz w:val="28"/>
        </w:rPr>
        <w:t>申报成果</w:t>
      </w:r>
      <w:r>
        <w:rPr>
          <w:rFonts w:ascii="华文仿宋" w:eastAsia="华文仿宋" w:hAnsi="华文仿宋"/>
          <w:sz w:val="28"/>
        </w:rPr>
        <w:t>要求。</w:t>
      </w:r>
      <w:r>
        <w:rPr>
          <w:rFonts w:ascii="华文仿宋" w:eastAsia="华文仿宋" w:hAnsi="华文仿宋" w:hint="eastAsia"/>
          <w:sz w:val="28"/>
        </w:rPr>
        <w:t>如无特别说明，申报教师高级职务人员所提供的研究成果须为任现职以来（研究系列及校外申报人员</w:t>
      </w:r>
      <w:proofErr w:type="gramStart"/>
      <w:r>
        <w:rPr>
          <w:rFonts w:ascii="华文仿宋" w:eastAsia="华文仿宋" w:hAnsi="华文仿宋" w:hint="eastAsia"/>
          <w:sz w:val="28"/>
        </w:rPr>
        <w:t>要求近</w:t>
      </w:r>
      <w:proofErr w:type="gramEnd"/>
      <w:r>
        <w:rPr>
          <w:rFonts w:ascii="华文仿宋" w:eastAsia="华文仿宋" w:hAnsi="华文仿宋" w:hint="eastAsia"/>
          <w:sz w:val="28"/>
        </w:rPr>
        <w:t>五年）的成果，成果有效期截止至当年末。例如，</w:t>
      </w:r>
      <w:r w:rsidR="00FA5C5B">
        <w:rPr>
          <w:rFonts w:ascii="华文仿宋" w:eastAsia="华文仿宋" w:hAnsi="华文仿宋"/>
          <w:sz w:val="28"/>
        </w:rPr>
        <w:t>2021</w:t>
      </w:r>
      <w:r>
        <w:rPr>
          <w:rFonts w:ascii="华文仿宋" w:eastAsia="华文仿宋" w:hAnsi="华文仿宋" w:hint="eastAsia"/>
          <w:sz w:val="28"/>
        </w:rPr>
        <w:t>年度评审工作的成果截止日期为</w:t>
      </w:r>
      <w:r w:rsidR="00FA5C5B">
        <w:rPr>
          <w:rFonts w:ascii="华文仿宋" w:eastAsia="华文仿宋" w:hAnsi="华文仿宋" w:hint="eastAsia"/>
          <w:sz w:val="28"/>
        </w:rPr>
        <w:t>20</w:t>
      </w:r>
      <w:r w:rsidR="00FA5C5B">
        <w:rPr>
          <w:rFonts w:ascii="华文仿宋" w:eastAsia="华文仿宋" w:hAnsi="华文仿宋"/>
          <w:sz w:val="28"/>
        </w:rPr>
        <w:t>21</w:t>
      </w:r>
      <w:r>
        <w:rPr>
          <w:rFonts w:ascii="华文仿宋" w:eastAsia="华文仿宋" w:hAnsi="华文仿宋" w:hint="eastAsia"/>
          <w:sz w:val="28"/>
        </w:rPr>
        <w:t>年12月31日。</w:t>
      </w:r>
    </w:p>
    <w:p w14:paraId="44C0D04B" w14:textId="77777777" w:rsidR="00420FC5" w:rsidRDefault="006B130C">
      <w:pPr>
        <w:pStyle w:val="ac"/>
        <w:numPr>
          <w:ilvl w:val="0"/>
          <w:numId w:val="2"/>
        </w:numPr>
        <w:spacing w:line="460" w:lineRule="exact"/>
        <w:ind w:firstLine="560"/>
        <w:rPr>
          <w:rFonts w:ascii="华文仿宋" w:eastAsia="华文仿宋" w:hAnsi="华文仿宋"/>
          <w:sz w:val="28"/>
        </w:rPr>
      </w:pPr>
      <w:r>
        <w:rPr>
          <w:rFonts w:ascii="华文仿宋" w:eastAsia="华文仿宋" w:hAnsi="华文仿宋" w:hint="eastAsia"/>
          <w:sz w:val="28"/>
        </w:rPr>
        <w:t>破</w:t>
      </w:r>
      <w:r>
        <w:rPr>
          <w:rFonts w:ascii="华文仿宋" w:eastAsia="华文仿宋" w:hAnsi="华文仿宋"/>
          <w:sz w:val="28"/>
        </w:rPr>
        <w:t>格申报。</w:t>
      </w:r>
      <w:r w:rsidR="001B4F99" w:rsidRPr="001B4F99">
        <w:rPr>
          <w:rFonts w:ascii="华文仿宋" w:eastAsia="华文仿宋" w:hAnsi="华文仿宋" w:hint="eastAsia"/>
          <w:sz w:val="28"/>
        </w:rPr>
        <w:t>教师高级专业技术职务破格类型包括不具有博士学位和任职资历不满足岗位申报条件两种类型。申报人在符合相应岗位破格申报条件的情况下，可以破格申报，其中破格申报教授，</w:t>
      </w:r>
      <w:proofErr w:type="gramStart"/>
      <w:r w:rsidR="001B4F99" w:rsidRPr="001B4F99">
        <w:rPr>
          <w:rFonts w:ascii="华文仿宋" w:eastAsia="华文仿宋" w:hAnsi="华文仿宋" w:hint="eastAsia"/>
          <w:sz w:val="28"/>
        </w:rPr>
        <w:t>须任副</w:t>
      </w:r>
      <w:proofErr w:type="gramEnd"/>
      <w:r w:rsidR="001B4F99" w:rsidRPr="001B4F99">
        <w:rPr>
          <w:rFonts w:ascii="华文仿宋" w:eastAsia="华文仿宋" w:hAnsi="华文仿宋" w:hint="eastAsia"/>
          <w:sz w:val="28"/>
        </w:rPr>
        <w:t>高年限满3年。院系需就其破格情况在单位的报告中加以说明。</w:t>
      </w:r>
    </w:p>
    <w:p w14:paraId="34039A93" w14:textId="77777777" w:rsidR="00420FC5" w:rsidRDefault="006B130C">
      <w:pPr>
        <w:pStyle w:val="ac"/>
        <w:numPr>
          <w:ilvl w:val="0"/>
          <w:numId w:val="2"/>
        </w:numPr>
        <w:spacing w:line="460" w:lineRule="exact"/>
        <w:ind w:firstLine="560"/>
        <w:rPr>
          <w:rFonts w:ascii="华文仿宋" w:eastAsia="华文仿宋" w:hAnsi="华文仿宋"/>
          <w:sz w:val="28"/>
        </w:rPr>
      </w:pPr>
      <w:r>
        <w:rPr>
          <w:rFonts w:ascii="华文仿宋" w:eastAsia="华文仿宋" w:hAnsi="华文仿宋" w:hint="eastAsia"/>
          <w:sz w:val="28"/>
        </w:rPr>
        <w:t>工作要求。所有申报材料须严格管理，相关单位按要求做好保密工作，安全做好存档材料保管工作，及时做好非存档材料销毁工作。</w:t>
      </w:r>
    </w:p>
    <w:p w14:paraId="094DBE44" w14:textId="77777777" w:rsidR="00420FC5" w:rsidRDefault="006B130C">
      <w:pPr>
        <w:pStyle w:val="ac"/>
        <w:numPr>
          <w:ilvl w:val="0"/>
          <w:numId w:val="2"/>
        </w:numPr>
        <w:spacing w:line="460" w:lineRule="exact"/>
        <w:ind w:firstLine="560"/>
        <w:rPr>
          <w:rFonts w:ascii="华文仿宋" w:eastAsia="华文仿宋" w:hAnsi="华文仿宋"/>
          <w:sz w:val="28"/>
        </w:rPr>
      </w:pPr>
      <w:r>
        <w:rPr>
          <w:rFonts w:ascii="华文仿宋" w:eastAsia="华文仿宋" w:hAnsi="华文仿宋" w:hint="eastAsia"/>
          <w:sz w:val="28"/>
        </w:rPr>
        <w:t>其他。未尽事宜，相关事务的时间节点安排等，将根据不同阶段的工作通知为准。</w:t>
      </w:r>
    </w:p>
    <w:sectPr w:rsidR="00420FC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0C99BC" w14:textId="77777777" w:rsidR="00D23A43" w:rsidRDefault="00D23A43">
      <w:r>
        <w:separator/>
      </w:r>
    </w:p>
  </w:endnote>
  <w:endnote w:type="continuationSeparator" w:id="0">
    <w:p w14:paraId="163A426C" w14:textId="77777777" w:rsidR="00D23A43" w:rsidRDefault="00D23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2755298"/>
      <w:docPartObj>
        <w:docPartGallery w:val="AutoText"/>
      </w:docPartObj>
    </w:sdtPr>
    <w:sdtEndPr>
      <w:rPr>
        <w:rFonts w:ascii="Times New Roman" w:hAnsi="Times New Roman"/>
      </w:rPr>
    </w:sdtEndPr>
    <w:sdtContent>
      <w:sdt>
        <w:sdtPr>
          <w:id w:val="-1705238520"/>
          <w:docPartObj>
            <w:docPartGallery w:val="AutoText"/>
          </w:docPartObj>
        </w:sdtPr>
        <w:sdtEndPr>
          <w:rPr>
            <w:rFonts w:ascii="Times New Roman" w:hAnsi="Times New Roman"/>
          </w:rPr>
        </w:sdtEndPr>
        <w:sdtContent>
          <w:p w14:paraId="064DA4D7" w14:textId="77777777" w:rsidR="00420FC5" w:rsidRDefault="006B130C">
            <w:pPr>
              <w:pStyle w:val="a7"/>
              <w:jc w:val="center"/>
              <w:rPr>
                <w:rFonts w:ascii="Times New Roman" w:hAnsi="Times New Roman"/>
              </w:rPr>
            </w:pPr>
            <w:r>
              <w:rPr>
                <w:rFonts w:ascii="Times New Roman" w:hAnsi="Times New Roman"/>
                <w:lang w:val="zh-CN"/>
              </w:rPr>
              <w:t xml:space="preserve"> </w:t>
            </w:r>
            <w:r>
              <w:rPr>
                <w:rFonts w:ascii="Times New Roman" w:hAnsi="Times New Roman"/>
                <w:bCs/>
                <w:sz w:val="24"/>
                <w:szCs w:val="24"/>
              </w:rPr>
              <w:fldChar w:fldCharType="begin"/>
            </w:r>
            <w:r>
              <w:rPr>
                <w:rFonts w:ascii="Times New Roman" w:hAnsi="Times New Roman"/>
                <w:bCs/>
              </w:rPr>
              <w:instrText>PAGE</w:instrText>
            </w:r>
            <w:r>
              <w:rPr>
                <w:rFonts w:ascii="Times New Roman" w:hAnsi="Times New Roman"/>
                <w:bCs/>
                <w:sz w:val="24"/>
                <w:szCs w:val="24"/>
              </w:rPr>
              <w:fldChar w:fldCharType="separate"/>
            </w:r>
            <w:r w:rsidR="00027D82">
              <w:rPr>
                <w:rFonts w:ascii="Times New Roman" w:hAnsi="Times New Roman"/>
                <w:bCs/>
                <w:noProof/>
              </w:rPr>
              <w:t>1</w:t>
            </w:r>
            <w:r>
              <w:rPr>
                <w:rFonts w:ascii="Times New Roman" w:hAnsi="Times New Roman"/>
                <w:bCs/>
                <w:sz w:val="24"/>
                <w:szCs w:val="24"/>
              </w:rPr>
              <w:fldChar w:fldCharType="end"/>
            </w:r>
            <w:r>
              <w:rPr>
                <w:rFonts w:ascii="Times New Roman" w:hAnsi="Times New Roman"/>
                <w:lang w:val="zh-CN"/>
              </w:rPr>
              <w:t xml:space="preserve"> / </w:t>
            </w:r>
            <w:r>
              <w:rPr>
                <w:rFonts w:ascii="Times New Roman" w:hAnsi="Times New Roman"/>
                <w:bCs/>
                <w:sz w:val="24"/>
                <w:szCs w:val="24"/>
              </w:rPr>
              <w:fldChar w:fldCharType="begin"/>
            </w:r>
            <w:r>
              <w:rPr>
                <w:rFonts w:ascii="Times New Roman" w:hAnsi="Times New Roman"/>
                <w:bCs/>
              </w:rPr>
              <w:instrText>NUMPAGES</w:instrText>
            </w:r>
            <w:r>
              <w:rPr>
                <w:rFonts w:ascii="Times New Roman" w:hAnsi="Times New Roman"/>
                <w:bCs/>
                <w:sz w:val="24"/>
                <w:szCs w:val="24"/>
              </w:rPr>
              <w:fldChar w:fldCharType="separate"/>
            </w:r>
            <w:r w:rsidR="00027D82">
              <w:rPr>
                <w:rFonts w:ascii="Times New Roman" w:hAnsi="Times New Roman"/>
                <w:bCs/>
                <w:noProof/>
              </w:rPr>
              <w:t>3</w:t>
            </w:r>
            <w:r>
              <w:rPr>
                <w:rFonts w:ascii="Times New Roman" w:hAnsi="Times New Roman"/>
                <w:bCs/>
                <w:sz w:val="24"/>
                <w:szCs w:val="24"/>
              </w:rPr>
              <w:fldChar w:fldCharType="end"/>
            </w:r>
          </w:p>
        </w:sdtContent>
      </w:sdt>
    </w:sdtContent>
  </w:sdt>
  <w:p w14:paraId="6BB96F8B" w14:textId="77777777" w:rsidR="00420FC5" w:rsidRDefault="00420FC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6E5C14" w14:textId="77777777" w:rsidR="00D23A43" w:rsidRDefault="00D23A43">
      <w:r>
        <w:separator/>
      </w:r>
    </w:p>
  </w:footnote>
  <w:footnote w:type="continuationSeparator" w:id="0">
    <w:p w14:paraId="34135208" w14:textId="77777777" w:rsidR="00D23A43" w:rsidRDefault="00D23A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C64E28"/>
    <w:multiLevelType w:val="multilevel"/>
    <w:tmpl w:val="1EC64E28"/>
    <w:lvl w:ilvl="0">
      <w:start w:val="1"/>
      <w:numFmt w:val="decimal"/>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 w15:restartNumberingAfterBreak="0">
    <w:nsid w:val="6FE5705D"/>
    <w:multiLevelType w:val="singleLevel"/>
    <w:tmpl w:val="19E4B2FC"/>
    <w:lvl w:ilvl="0">
      <w:start w:val="1"/>
      <w:numFmt w:val="chineseCounting"/>
      <w:suff w:val="nothing"/>
      <w:lvlText w:val="%1、"/>
      <w:lvlJc w:val="left"/>
      <w:rPr>
        <w:rFonts w:hint="eastAsia"/>
        <w:lang w:val="en-US"/>
      </w:rPr>
    </w:lvl>
  </w:abstractNum>
  <w:abstractNum w:abstractNumId="2" w15:restartNumberingAfterBreak="0">
    <w:nsid w:val="7D9C8680"/>
    <w:multiLevelType w:val="singleLevel"/>
    <w:tmpl w:val="7D9C8680"/>
    <w:lvl w:ilvl="0">
      <w:start w:val="1"/>
      <w:numFmt w:val="chineseCounting"/>
      <w:suff w:val="nothing"/>
      <w:lvlText w:val="%1、"/>
      <w:lvlJc w:val="left"/>
      <w:rPr>
        <w:rFonts w:hint="eastAsia"/>
        <w:lang w:val="en-U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523"/>
    <w:rsid w:val="00022D3D"/>
    <w:rsid w:val="00027D82"/>
    <w:rsid w:val="000320DA"/>
    <w:rsid w:val="000453FE"/>
    <w:rsid w:val="00075B49"/>
    <w:rsid w:val="00087E71"/>
    <w:rsid w:val="001405A0"/>
    <w:rsid w:val="00155A4E"/>
    <w:rsid w:val="00182A44"/>
    <w:rsid w:val="00190138"/>
    <w:rsid w:val="001A67F2"/>
    <w:rsid w:val="001B4F99"/>
    <w:rsid w:val="001C1523"/>
    <w:rsid w:val="002011C5"/>
    <w:rsid w:val="0020595B"/>
    <w:rsid w:val="00220F24"/>
    <w:rsid w:val="00242FB7"/>
    <w:rsid w:val="0028419B"/>
    <w:rsid w:val="002B0882"/>
    <w:rsid w:val="0030286A"/>
    <w:rsid w:val="00312A6D"/>
    <w:rsid w:val="00376E80"/>
    <w:rsid w:val="003F38AB"/>
    <w:rsid w:val="004022B0"/>
    <w:rsid w:val="00403C00"/>
    <w:rsid w:val="00420FC5"/>
    <w:rsid w:val="00421FD0"/>
    <w:rsid w:val="004544CE"/>
    <w:rsid w:val="004962CF"/>
    <w:rsid w:val="004C71F2"/>
    <w:rsid w:val="00556812"/>
    <w:rsid w:val="00561774"/>
    <w:rsid w:val="00573BC9"/>
    <w:rsid w:val="005767C6"/>
    <w:rsid w:val="005C480D"/>
    <w:rsid w:val="005C7B72"/>
    <w:rsid w:val="005D7262"/>
    <w:rsid w:val="005F62D6"/>
    <w:rsid w:val="00635182"/>
    <w:rsid w:val="00644661"/>
    <w:rsid w:val="006634BB"/>
    <w:rsid w:val="0069396D"/>
    <w:rsid w:val="006A3C6D"/>
    <w:rsid w:val="006B130C"/>
    <w:rsid w:val="006C2D5A"/>
    <w:rsid w:val="006D7B3D"/>
    <w:rsid w:val="00735D12"/>
    <w:rsid w:val="00763ABC"/>
    <w:rsid w:val="00763FED"/>
    <w:rsid w:val="00790323"/>
    <w:rsid w:val="00797F90"/>
    <w:rsid w:val="007C3CA3"/>
    <w:rsid w:val="00804927"/>
    <w:rsid w:val="00823091"/>
    <w:rsid w:val="00833E6A"/>
    <w:rsid w:val="008974FD"/>
    <w:rsid w:val="008E15AC"/>
    <w:rsid w:val="00940008"/>
    <w:rsid w:val="00944E94"/>
    <w:rsid w:val="009568E9"/>
    <w:rsid w:val="00957346"/>
    <w:rsid w:val="009A4A6B"/>
    <w:rsid w:val="00A87A22"/>
    <w:rsid w:val="00AB636F"/>
    <w:rsid w:val="00AE4BDB"/>
    <w:rsid w:val="00AF5361"/>
    <w:rsid w:val="00B03362"/>
    <w:rsid w:val="00B17229"/>
    <w:rsid w:val="00B226FC"/>
    <w:rsid w:val="00B32274"/>
    <w:rsid w:val="00B330BB"/>
    <w:rsid w:val="00B83E7A"/>
    <w:rsid w:val="00C06C32"/>
    <w:rsid w:val="00C23E93"/>
    <w:rsid w:val="00C77431"/>
    <w:rsid w:val="00D23A43"/>
    <w:rsid w:val="00D627D9"/>
    <w:rsid w:val="00D70339"/>
    <w:rsid w:val="00DA340D"/>
    <w:rsid w:val="00E50697"/>
    <w:rsid w:val="00E5289C"/>
    <w:rsid w:val="00EA42D6"/>
    <w:rsid w:val="00FA5C5B"/>
    <w:rsid w:val="00FB2EED"/>
    <w:rsid w:val="00FD2D66"/>
    <w:rsid w:val="00FE3CB7"/>
    <w:rsid w:val="2A6165B1"/>
    <w:rsid w:val="364C6266"/>
    <w:rsid w:val="6A237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C66160"/>
  <w15:docId w15:val="{D3A13348-212C-4DDC-A968-4E5036A41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character" w:styleId="ab">
    <w:name w:val="annotation reference"/>
    <w:basedOn w:val="a0"/>
    <w:uiPriority w:val="99"/>
    <w:semiHidden/>
    <w:unhideWhenUsed/>
    <w:rPr>
      <w:sz w:val="21"/>
      <w:szCs w:val="21"/>
    </w:rPr>
  </w:style>
  <w:style w:type="paragraph" w:styleId="ac">
    <w:name w:val="List Paragraph"/>
    <w:basedOn w:val="a"/>
    <w:uiPriority w:val="99"/>
    <w:qFormat/>
    <w:pPr>
      <w:ind w:firstLineChars="200" w:firstLine="420"/>
    </w:pPr>
  </w:style>
  <w:style w:type="character" w:customStyle="1" w:styleId="a4">
    <w:name w:val="批注文字 字符"/>
    <w:basedOn w:val="a0"/>
    <w:link w:val="a3"/>
    <w:uiPriority w:val="99"/>
    <w:semiHidden/>
    <w:qFormat/>
    <w:rPr>
      <w:rFonts w:ascii="Calibri" w:eastAsia="宋体" w:hAnsi="Calibri" w:cs="Times New Roman"/>
    </w:rPr>
  </w:style>
  <w:style w:type="character" w:customStyle="1" w:styleId="a6">
    <w:name w:val="批注框文本 字符"/>
    <w:basedOn w:val="a0"/>
    <w:link w:val="a5"/>
    <w:uiPriority w:val="99"/>
    <w:semiHidden/>
    <w:rPr>
      <w:rFonts w:ascii="Calibri" w:eastAsia="宋体" w:hAnsi="Calibri" w:cs="Times New Roman"/>
      <w:sz w:val="18"/>
      <w:szCs w:val="18"/>
    </w:rPr>
  </w:style>
  <w:style w:type="character" w:customStyle="1" w:styleId="aa">
    <w:name w:val="页眉 字符"/>
    <w:basedOn w:val="a0"/>
    <w:link w:val="a9"/>
    <w:uiPriority w:val="99"/>
    <w:qFormat/>
    <w:rPr>
      <w:rFonts w:ascii="Calibri" w:eastAsia="宋体" w:hAnsi="Calibri" w:cs="Times New Roman"/>
      <w:sz w:val="18"/>
      <w:szCs w:val="18"/>
    </w:rPr>
  </w:style>
  <w:style w:type="character" w:customStyle="1" w:styleId="a8">
    <w:name w:val="页脚 字符"/>
    <w:basedOn w:val="a0"/>
    <w:link w:val="a7"/>
    <w:uiPriority w:val="99"/>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Pages>
  <Words>287</Words>
  <Characters>1639</Characters>
  <Application>Microsoft Office Word</Application>
  <DocSecurity>0</DocSecurity>
  <Lines>13</Lines>
  <Paragraphs>3</Paragraphs>
  <ScaleCrop>false</ScaleCrop>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DZhou</dc:creator>
  <cp:lastModifiedBy>科技处</cp:lastModifiedBy>
  <cp:revision>10</cp:revision>
  <dcterms:created xsi:type="dcterms:W3CDTF">2022-04-21T10:25:00Z</dcterms:created>
  <dcterms:modified xsi:type="dcterms:W3CDTF">2022-04-25T01:59:00Z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