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FC5" w:rsidRDefault="006B130C">
      <w:pPr>
        <w:spacing w:line="460" w:lineRule="exact"/>
        <w:rPr>
          <w:rFonts w:ascii="华文仿宋" w:eastAsia="华文仿宋" w:hAnsi="华文仿宋"/>
          <w:sz w:val="28"/>
        </w:rPr>
      </w:pPr>
      <w:bookmarkStart w:id="0" w:name="_GoBack"/>
      <w:bookmarkEnd w:id="0"/>
      <w:r>
        <w:rPr>
          <w:rFonts w:ascii="华文仿宋" w:eastAsia="华文仿宋" w:hAnsi="华文仿宋" w:hint="eastAsia"/>
          <w:sz w:val="28"/>
        </w:rPr>
        <w:t>附件：</w:t>
      </w:r>
    </w:p>
    <w:p w:rsidR="004C71F2" w:rsidRDefault="006B130C">
      <w:pPr>
        <w:jc w:val="center"/>
        <w:rPr>
          <w:rFonts w:ascii="Times New Roman" w:eastAsia="华文中宋" w:hAnsi="Times New Roman"/>
          <w:sz w:val="32"/>
        </w:rPr>
      </w:pPr>
      <w:r>
        <w:rPr>
          <w:rFonts w:ascii="Times New Roman" w:eastAsia="华文中宋" w:hAnsi="Times New Roman" w:hint="eastAsia"/>
          <w:sz w:val="32"/>
        </w:rPr>
        <w:t>专用先进技术学科组</w:t>
      </w:r>
      <w:r>
        <w:rPr>
          <w:rFonts w:ascii="Times New Roman" w:eastAsia="华文中宋" w:hAnsi="Times New Roman"/>
          <w:sz w:val="32"/>
        </w:rPr>
        <w:t>高级</w:t>
      </w:r>
      <w:r w:rsidR="00763FED">
        <w:rPr>
          <w:rFonts w:ascii="Times New Roman" w:eastAsia="华文中宋" w:hAnsi="Times New Roman" w:hint="eastAsia"/>
          <w:sz w:val="32"/>
        </w:rPr>
        <w:t>专业技术</w:t>
      </w:r>
      <w:r>
        <w:rPr>
          <w:rFonts w:ascii="Times New Roman" w:eastAsia="华文中宋" w:hAnsi="Times New Roman"/>
          <w:sz w:val="32"/>
        </w:rPr>
        <w:t>职务</w:t>
      </w:r>
    </w:p>
    <w:p w:rsidR="00420FC5" w:rsidRDefault="006B130C">
      <w:pPr>
        <w:jc w:val="center"/>
        <w:rPr>
          <w:rFonts w:ascii="Times New Roman" w:eastAsia="华文中宋" w:hAnsi="Times New Roman"/>
          <w:sz w:val="32"/>
        </w:rPr>
      </w:pPr>
      <w:r>
        <w:rPr>
          <w:rFonts w:ascii="Times New Roman" w:eastAsia="华文中宋" w:hAnsi="Times New Roman"/>
          <w:sz w:val="32"/>
        </w:rPr>
        <w:t>岗位评</w:t>
      </w:r>
      <w:r w:rsidR="00944E94">
        <w:rPr>
          <w:rFonts w:ascii="Times New Roman" w:eastAsia="华文中宋" w:hAnsi="Times New Roman" w:hint="eastAsia"/>
          <w:sz w:val="32"/>
        </w:rPr>
        <w:t>定</w:t>
      </w:r>
      <w:r>
        <w:rPr>
          <w:rFonts w:ascii="Times New Roman" w:eastAsia="华文中宋" w:hAnsi="Times New Roman" w:hint="eastAsia"/>
          <w:sz w:val="32"/>
        </w:rPr>
        <w:t>工作程序</w:t>
      </w:r>
    </w:p>
    <w:p w:rsidR="00420FC5" w:rsidRDefault="00420FC5">
      <w:pPr>
        <w:spacing w:line="460" w:lineRule="exact"/>
        <w:jc w:val="center"/>
        <w:rPr>
          <w:rFonts w:ascii="华文仿宋" w:eastAsia="华文仿宋" w:hAnsi="华文仿宋"/>
          <w:sz w:val="28"/>
        </w:rPr>
      </w:pPr>
    </w:p>
    <w:p w:rsidR="00420FC5" w:rsidRDefault="006B130C">
      <w:pPr>
        <w:spacing w:line="460" w:lineRule="exact"/>
        <w:ind w:firstLineChars="200" w:firstLine="560"/>
        <w:rPr>
          <w:rFonts w:ascii="华文仿宋" w:eastAsia="华文仿宋" w:hAnsi="华文仿宋"/>
          <w:sz w:val="28"/>
        </w:rPr>
      </w:pPr>
      <w:r>
        <w:rPr>
          <w:rFonts w:ascii="华文仿宋" w:eastAsia="华文仿宋" w:hAnsi="华文仿宋" w:hint="eastAsia"/>
          <w:sz w:val="28"/>
        </w:rPr>
        <w:t>为了进一步做好专用先进技术师资队伍建设工作，规范做好专业技术职务评</w:t>
      </w:r>
      <w:r w:rsidR="006634BB">
        <w:rPr>
          <w:rFonts w:ascii="华文仿宋" w:eastAsia="华文仿宋" w:hAnsi="华文仿宋" w:hint="eastAsia"/>
          <w:sz w:val="28"/>
        </w:rPr>
        <w:t>定</w:t>
      </w:r>
      <w:r>
        <w:rPr>
          <w:rFonts w:ascii="华文仿宋" w:eastAsia="华文仿宋" w:hAnsi="华文仿宋" w:hint="eastAsia"/>
          <w:sz w:val="28"/>
        </w:rPr>
        <w:t>工作，特制</w:t>
      </w:r>
      <w:proofErr w:type="gramStart"/>
      <w:r>
        <w:rPr>
          <w:rFonts w:ascii="华文仿宋" w:eastAsia="华文仿宋" w:hAnsi="华文仿宋" w:hint="eastAsia"/>
          <w:sz w:val="28"/>
        </w:rPr>
        <w:t>定评</w:t>
      </w:r>
      <w:r w:rsidR="00944E94">
        <w:rPr>
          <w:rFonts w:ascii="华文仿宋" w:eastAsia="华文仿宋" w:hAnsi="华文仿宋" w:hint="eastAsia"/>
          <w:sz w:val="28"/>
        </w:rPr>
        <w:t>定</w:t>
      </w:r>
      <w:proofErr w:type="gramEnd"/>
      <w:r>
        <w:rPr>
          <w:rFonts w:ascii="华文仿宋" w:eastAsia="华文仿宋" w:hAnsi="华文仿宋" w:hint="eastAsia"/>
          <w:sz w:val="28"/>
        </w:rPr>
        <w:t>工作程序，请各院系各单位执行。</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学科组设立</w:t>
      </w:r>
      <w:r>
        <w:rPr>
          <w:rFonts w:ascii="华文仿宋" w:eastAsia="华文仿宋" w:hAnsi="华文仿宋"/>
          <w:sz w:val="28"/>
        </w:rPr>
        <w:t>。</w:t>
      </w:r>
      <w:r>
        <w:rPr>
          <w:rFonts w:ascii="华文仿宋" w:eastAsia="华文仿宋" w:hAnsi="华文仿宋" w:hint="eastAsia"/>
          <w:sz w:val="28"/>
        </w:rPr>
        <w:t>根据专业职务评</w:t>
      </w:r>
      <w:r w:rsidR="005F62D6">
        <w:rPr>
          <w:rFonts w:ascii="华文仿宋" w:eastAsia="华文仿宋" w:hAnsi="华文仿宋" w:hint="eastAsia"/>
          <w:sz w:val="28"/>
        </w:rPr>
        <w:t>定</w:t>
      </w:r>
      <w:r>
        <w:rPr>
          <w:rFonts w:ascii="华文仿宋" w:eastAsia="华文仿宋" w:hAnsi="华文仿宋" w:hint="eastAsia"/>
          <w:sz w:val="28"/>
        </w:rPr>
        <w:t>工作的计划安排，学校设立专用先进技术学科组。该组相关的评审工作由人力资源处牵头，先进技术研究院配合共同完成。</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岗位设置。先进技术研究院完成专用先进技术科</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工作符合申报条件的申报人员情况摸底汇总并向学校汇报。人力资源处与先进技术研究院向学校建议设岗计划。学校确定设岗计划后，由人力资源处予以公布。根据工作需要也可先进行个人申报，根据申报人员情况再确定设岗计划。</w:t>
      </w:r>
    </w:p>
    <w:p w:rsidR="00420FC5" w:rsidRDefault="002B0882">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申</w:t>
      </w:r>
      <w:r w:rsidR="008974FD">
        <w:rPr>
          <w:rFonts w:ascii="华文仿宋" w:eastAsia="华文仿宋" w:hAnsi="华文仿宋" w:hint="eastAsia"/>
          <w:sz w:val="28"/>
        </w:rPr>
        <w:t>报</w:t>
      </w:r>
      <w:r w:rsidR="00376E80">
        <w:rPr>
          <w:rFonts w:ascii="华文仿宋" w:eastAsia="华文仿宋" w:hAnsi="华文仿宋" w:hint="eastAsia"/>
          <w:sz w:val="28"/>
        </w:rPr>
        <w:t>通知</w:t>
      </w:r>
      <w:r w:rsidR="006B130C">
        <w:rPr>
          <w:rFonts w:ascii="华文仿宋" w:eastAsia="华文仿宋" w:hAnsi="华文仿宋" w:hint="eastAsia"/>
          <w:sz w:val="28"/>
        </w:rPr>
        <w:t>。人力资源处与先进技术研究院共同拟定</w:t>
      </w:r>
      <w:r w:rsidR="008974FD">
        <w:rPr>
          <w:rFonts w:ascii="华文仿宋" w:eastAsia="华文仿宋" w:hAnsi="华文仿宋" w:hint="eastAsia"/>
          <w:sz w:val="28"/>
        </w:rPr>
        <w:t>申报</w:t>
      </w:r>
      <w:r w:rsidR="00376E80">
        <w:rPr>
          <w:rFonts w:ascii="华文仿宋" w:eastAsia="华文仿宋" w:hAnsi="华文仿宋" w:hint="eastAsia"/>
          <w:sz w:val="28"/>
        </w:rPr>
        <w:t>通知</w:t>
      </w:r>
      <w:r w:rsidR="006B130C">
        <w:rPr>
          <w:rFonts w:ascii="华文仿宋" w:eastAsia="华文仿宋" w:hAnsi="华文仿宋" w:hint="eastAsia"/>
          <w:sz w:val="28"/>
        </w:rPr>
        <w:t>，内容包括岗位要求、岗位职责与岗位任务和申报书。岗位要求、岗位职责与岗位任务和申报书分为通用部分和专用部分，</w:t>
      </w:r>
      <w:proofErr w:type="gramStart"/>
      <w:r w:rsidR="006B130C">
        <w:rPr>
          <w:rFonts w:ascii="华文仿宋" w:eastAsia="华文仿宋" w:hAnsi="华文仿宋" w:hint="eastAsia"/>
          <w:sz w:val="28"/>
        </w:rPr>
        <w:t>通用部</w:t>
      </w:r>
      <w:proofErr w:type="gramEnd"/>
      <w:r w:rsidR="006B130C">
        <w:rPr>
          <w:rFonts w:ascii="华文仿宋" w:eastAsia="华文仿宋" w:hAnsi="华文仿宋" w:hint="eastAsia"/>
          <w:sz w:val="28"/>
        </w:rPr>
        <w:t>分发至相关院系，专用部分发</w:t>
      </w:r>
      <w:proofErr w:type="gramStart"/>
      <w:r w:rsidR="006B130C">
        <w:rPr>
          <w:rFonts w:ascii="华文仿宋" w:eastAsia="华文仿宋" w:hAnsi="华文仿宋" w:hint="eastAsia"/>
          <w:sz w:val="28"/>
        </w:rPr>
        <w:t>至先</w:t>
      </w:r>
      <w:proofErr w:type="gramEnd"/>
      <w:r w:rsidR="006B130C">
        <w:rPr>
          <w:rFonts w:ascii="华文仿宋" w:eastAsia="华文仿宋" w:hAnsi="华文仿宋" w:hint="eastAsia"/>
          <w:sz w:val="28"/>
        </w:rPr>
        <w:t>进技术研究院。</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个</w:t>
      </w:r>
      <w:r>
        <w:rPr>
          <w:rFonts w:ascii="华文仿宋" w:eastAsia="华文仿宋" w:hAnsi="华文仿宋"/>
          <w:sz w:val="28"/>
        </w:rPr>
        <w:t>人</w:t>
      </w:r>
      <w:r>
        <w:rPr>
          <w:rFonts w:ascii="华文仿宋" w:eastAsia="华文仿宋" w:hAnsi="华文仿宋" w:hint="eastAsia"/>
          <w:sz w:val="28"/>
        </w:rPr>
        <w:t>申报。专用先进技术学科</w:t>
      </w:r>
      <w:proofErr w:type="gramStart"/>
      <w:r>
        <w:rPr>
          <w:rFonts w:ascii="华文仿宋" w:eastAsia="华文仿宋" w:hAnsi="华文仿宋" w:hint="eastAsia"/>
          <w:sz w:val="28"/>
        </w:rPr>
        <w:t>组岗位</w:t>
      </w:r>
      <w:proofErr w:type="gramEnd"/>
      <w:r>
        <w:rPr>
          <w:rFonts w:ascii="华文仿宋" w:eastAsia="华文仿宋" w:hAnsi="华文仿宋" w:hint="eastAsia"/>
          <w:sz w:val="28"/>
        </w:rPr>
        <w:t>申报实行线下方式进行。申报表通用部分电子版（PDF格式）及纸质材料一式两份</w:t>
      </w:r>
      <w:r w:rsidR="001A67F2">
        <w:rPr>
          <w:rFonts w:ascii="华文仿宋" w:eastAsia="华文仿宋" w:hAnsi="华文仿宋" w:hint="eastAsia"/>
          <w:sz w:val="28"/>
        </w:rPr>
        <w:t>，以及学历学位证书复印件、教师资格证书复印件</w:t>
      </w:r>
      <w:r>
        <w:rPr>
          <w:rFonts w:ascii="华文仿宋" w:eastAsia="华文仿宋" w:hAnsi="华文仿宋" w:hint="eastAsia"/>
          <w:sz w:val="28"/>
        </w:rPr>
        <w:t>提交至院系。申报表专用部分电子版（PDF格式）及纸质材料一式两份</w:t>
      </w:r>
      <w:r w:rsidR="001A67F2">
        <w:rPr>
          <w:rFonts w:ascii="华文仿宋" w:eastAsia="华文仿宋" w:hAnsi="华文仿宋" w:hint="eastAsia"/>
          <w:sz w:val="28"/>
        </w:rPr>
        <w:t>、两位专家推荐意见（每位专家一式两份），以及反映个人水平的代表性成果5篇（部）的纸质复印件一套</w:t>
      </w:r>
      <w:r w:rsidR="006D7B3D">
        <w:rPr>
          <w:rFonts w:ascii="华文仿宋" w:eastAsia="华文仿宋" w:hAnsi="华文仿宋" w:hint="eastAsia"/>
          <w:sz w:val="28"/>
        </w:rPr>
        <w:t>，按</w:t>
      </w:r>
      <w:r w:rsidR="006D7B3D">
        <w:rPr>
          <w:rFonts w:ascii="华文仿宋" w:eastAsia="华文仿宋" w:hAnsi="华文仿宋"/>
          <w:sz w:val="28"/>
        </w:rPr>
        <w:t>专用先进技术要求</w:t>
      </w:r>
      <w:r>
        <w:rPr>
          <w:rFonts w:ascii="华文仿宋" w:eastAsia="华文仿宋" w:hAnsi="华文仿宋" w:hint="eastAsia"/>
          <w:sz w:val="28"/>
        </w:rPr>
        <w:t>提交</w:t>
      </w:r>
      <w:proofErr w:type="gramStart"/>
      <w:r>
        <w:rPr>
          <w:rFonts w:ascii="华文仿宋" w:eastAsia="华文仿宋" w:hAnsi="华文仿宋" w:hint="eastAsia"/>
          <w:sz w:val="28"/>
        </w:rPr>
        <w:t>至先进</w:t>
      </w:r>
      <w:proofErr w:type="gramEnd"/>
      <w:r>
        <w:rPr>
          <w:rFonts w:ascii="华文仿宋" w:eastAsia="华文仿宋" w:hAnsi="华文仿宋" w:hint="eastAsia"/>
          <w:sz w:val="28"/>
        </w:rPr>
        <w:t>技术研究院。</w:t>
      </w:r>
      <w:r w:rsidR="005C480D" w:rsidRPr="005C480D">
        <w:rPr>
          <w:rFonts w:ascii="华文仿宋" w:eastAsia="华文仿宋" w:hAnsi="华文仿宋" w:hint="eastAsia"/>
          <w:sz w:val="28"/>
        </w:rPr>
        <w:t>本年度已申报其他高级专业技术职务的</w:t>
      </w:r>
      <w:r w:rsidR="005C480D">
        <w:rPr>
          <w:rFonts w:ascii="华文仿宋" w:eastAsia="华文仿宋" w:hAnsi="华文仿宋" w:hint="eastAsia"/>
          <w:sz w:val="28"/>
        </w:rPr>
        <w:t>申报人</w:t>
      </w:r>
      <w:r w:rsidR="005C480D" w:rsidRPr="005C480D">
        <w:rPr>
          <w:rFonts w:ascii="华文仿宋" w:eastAsia="华文仿宋" w:hAnsi="华文仿宋" w:hint="eastAsia"/>
          <w:sz w:val="28"/>
        </w:rPr>
        <w:t>，不可参加专用</w:t>
      </w:r>
      <w:r w:rsidR="00556812" w:rsidRPr="00556812">
        <w:rPr>
          <w:rFonts w:ascii="华文仿宋" w:eastAsia="华文仿宋" w:hAnsi="华文仿宋" w:hint="eastAsia"/>
          <w:sz w:val="28"/>
        </w:rPr>
        <w:t>先进技术学科组高级专业技术职务</w:t>
      </w:r>
      <w:r w:rsidR="00556812">
        <w:rPr>
          <w:rFonts w:ascii="华文仿宋" w:eastAsia="华文仿宋" w:hAnsi="华文仿宋" w:hint="eastAsia"/>
          <w:sz w:val="28"/>
        </w:rPr>
        <w:t>的申报。</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院系审核、评议与推荐。</w:t>
      </w:r>
    </w:p>
    <w:p w:rsidR="00420FC5" w:rsidRDefault="006B130C">
      <w:pPr>
        <w:pStyle w:val="ac"/>
        <w:numPr>
          <w:ilvl w:val="0"/>
          <w:numId w:val="3"/>
        </w:numPr>
        <w:tabs>
          <w:tab w:val="left" w:pos="993"/>
        </w:tabs>
        <w:spacing w:line="460" w:lineRule="exact"/>
        <w:ind w:left="0" w:firstLine="560"/>
        <w:rPr>
          <w:rFonts w:ascii="华文仿宋" w:eastAsia="华文仿宋" w:hAnsi="华文仿宋"/>
          <w:sz w:val="28"/>
        </w:rPr>
      </w:pPr>
      <w:r>
        <w:rPr>
          <w:rFonts w:ascii="华文仿宋" w:eastAsia="华文仿宋" w:hAnsi="华文仿宋" w:hint="eastAsia"/>
          <w:sz w:val="28"/>
        </w:rPr>
        <w:t>院系审核。院系对申报人填报的通用材料进行审核，对于不规范的材料退回申报人进行修改补充和完善，对于不符合申报条件的</w:t>
      </w:r>
      <w:r>
        <w:rPr>
          <w:rFonts w:ascii="华文仿宋" w:eastAsia="华文仿宋" w:hAnsi="华文仿宋" w:hint="eastAsia"/>
          <w:sz w:val="28"/>
        </w:rPr>
        <w:lastRenderedPageBreak/>
        <w:t>予以退回处理。</w:t>
      </w:r>
    </w:p>
    <w:p w:rsidR="00420FC5" w:rsidRDefault="006B130C">
      <w:pPr>
        <w:pStyle w:val="ac"/>
        <w:numPr>
          <w:ilvl w:val="0"/>
          <w:numId w:val="3"/>
        </w:numPr>
        <w:tabs>
          <w:tab w:val="left" w:pos="993"/>
        </w:tabs>
        <w:spacing w:line="460" w:lineRule="exact"/>
        <w:ind w:left="0" w:firstLine="560"/>
        <w:rPr>
          <w:rFonts w:ascii="华文仿宋" w:eastAsia="华文仿宋" w:hAnsi="华文仿宋"/>
          <w:sz w:val="28"/>
        </w:rPr>
      </w:pPr>
      <w:r>
        <w:rPr>
          <w:rFonts w:ascii="华文仿宋" w:eastAsia="华文仿宋" w:hAnsi="华文仿宋" w:hint="eastAsia"/>
          <w:sz w:val="28"/>
        </w:rPr>
        <w:t>院系评议。院系对申报人思想政治、师德师风、立德树人成效、学科建设与公共服务等工作（不含专用先进技术科</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工作，全部的科研工作统一由先进技术研究院组织评议）进行评议。评议合格的，方可推荐。院系有多名推荐人选时，需要进行排序。</w:t>
      </w:r>
    </w:p>
    <w:p w:rsidR="00420FC5" w:rsidRDefault="006B130C">
      <w:pPr>
        <w:pStyle w:val="ac"/>
        <w:numPr>
          <w:ilvl w:val="0"/>
          <w:numId w:val="3"/>
        </w:numPr>
        <w:tabs>
          <w:tab w:val="left" w:pos="993"/>
        </w:tabs>
        <w:spacing w:line="460" w:lineRule="exact"/>
        <w:ind w:left="0" w:firstLine="560"/>
        <w:rPr>
          <w:rFonts w:ascii="华文仿宋" w:eastAsia="华文仿宋" w:hAnsi="华文仿宋"/>
          <w:sz w:val="28"/>
        </w:rPr>
      </w:pPr>
      <w:r>
        <w:rPr>
          <w:rFonts w:ascii="华文仿宋" w:eastAsia="华文仿宋" w:hAnsi="华文仿宋" w:hint="eastAsia"/>
          <w:sz w:val="28"/>
        </w:rPr>
        <w:t>院系推荐。院系对通用材料及院系推荐结果内部公示（不少于</w:t>
      </w:r>
      <w:r w:rsidR="00C77431">
        <w:rPr>
          <w:rFonts w:ascii="华文仿宋" w:eastAsia="华文仿宋" w:hAnsi="华文仿宋"/>
          <w:sz w:val="28"/>
        </w:rPr>
        <w:t>3</w:t>
      </w:r>
      <w:r>
        <w:rPr>
          <w:rFonts w:ascii="华文仿宋" w:eastAsia="华文仿宋" w:hAnsi="华文仿宋" w:hint="eastAsia"/>
          <w:sz w:val="28"/>
        </w:rPr>
        <w:t>个工作日）。公示结束后，初步推荐人选材料提交先进技术研究院作为合格申报人。</w:t>
      </w:r>
      <w:r w:rsidR="004C71F2" w:rsidRPr="004C71F2">
        <w:rPr>
          <w:rFonts w:ascii="华文仿宋" w:eastAsia="华文仿宋" w:hAnsi="华文仿宋" w:hint="eastAsia"/>
          <w:sz w:val="28"/>
        </w:rPr>
        <w:t>各院系提交材料时，一并将《专用先进技术学科组高级职务岗位评定-院系评议与推荐结果》及公示材料打印并签字盖章提交先进院。</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材料汇总与复核。先进技术研究院汇总所有院系推荐的合格申报人材料。由人事部门牵头，请人事、本科生院、研究生院等相关职能部门对通用材料进行复核。全部的科研部分（含专用材料部分）由先进技术研究院审核。对于不规范的专用材料退回申报人进行修改补充和完善，对于不符合申报条件的予以退回处理。</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同行评议。人力资源处与先进技术研究院共同组织同行专家组（原则上不少于</w:t>
      </w:r>
      <w:r>
        <w:rPr>
          <w:rFonts w:ascii="华文仿宋" w:eastAsia="华文仿宋" w:hAnsi="华文仿宋"/>
          <w:sz w:val="28"/>
        </w:rPr>
        <w:t>11</w:t>
      </w:r>
      <w:r>
        <w:rPr>
          <w:rFonts w:ascii="华文仿宋" w:eastAsia="华文仿宋" w:hAnsi="华文仿宋" w:hint="eastAsia"/>
          <w:sz w:val="28"/>
        </w:rPr>
        <w:t>人、校外专家不少于4人）开展同行专家现场评议工作。同行专家组根据学校下达的设岗计划按1</w:t>
      </w:r>
      <w:r>
        <w:rPr>
          <w:rFonts w:ascii="华文仿宋" w:eastAsia="华文仿宋" w:hAnsi="华文仿宋"/>
          <w:sz w:val="28"/>
        </w:rPr>
        <w:t>:1</w:t>
      </w:r>
      <w:r>
        <w:rPr>
          <w:rFonts w:ascii="华文仿宋" w:eastAsia="华文仿宋" w:hAnsi="华文仿宋" w:hint="eastAsia"/>
          <w:sz w:val="28"/>
        </w:rPr>
        <w:t>向学校学科组推荐候选人。评议结果及被推荐候选人材料在先进技术研究院受控公示。未获推荐人员材料退回。同行评议要求申报人到会述职。</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评审名额。根据职能部门、先进技术研究院审核情况，以及同行评议情况，人力资源处与先进技术研究院共同向学校建议学科评议组评审名额，由学校批准后执行。</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学科组评审。人力资源处根据先进技术研究院的推荐，以及职称评定工作的要求，组织专用先进技术学科专家组开展评审工作。学科组在学校下达的评审名额内向学校专业技术职务聘任委员会建议岗位人选。学科组评审要求申报人到会述职。</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后续评审。后续程序参照教学科研岗招聘进行。前述过程中与教学科研岗招聘相同的程序，除材料要求不同外，其他参照执行。</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申报成果</w:t>
      </w:r>
      <w:r>
        <w:rPr>
          <w:rFonts w:ascii="华文仿宋" w:eastAsia="华文仿宋" w:hAnsi="华文仿宋"/>
          <w:sz w:val="28"/>
        </w:rPr>
        <w:t>要求。</w:t>
      </w:r>
      <w:r>
        <w:rPr>
          <w:rFonts w:ascii="华文仿宋" w:eastAsia="华文仿宋" w:hAnsi="华文仿宋" w:hint="eastAsia"/>
          <w:sz w:val="28"/>
        </w:rPr>
        <w:t>如无特别说明，申报教师高级职务人员所</w:t>
      </w:r>
      <w:r>
        <w:rPr>
          <w:rFonts w:ascii="华文仿宋" w:eastAsia="华文仿宋" w:hAnsi="华文仿宋" w:hint="eastAsia"/>
          <w:sz w:val="28"/>
        </w:rPr>
        <w:lastRenderedPageBreak/>
        <w:t>提供的研究成果须为任现职以来（研究系列及校外申报人员</w:t>
      </w:r>
      <w:proofErr w:type="gramStart"/>
      <w:r>
        <w:rPr>
          <w:rFonts w:ascii="华文仿宋" w:eastAsia="华文仿宋" w:hAnsi="华文仿宋" w:hint="eastAsia"/>
          <w:sz w:val="28"/>
        </w:rPr>
        <w:t>要求近</w:t>
      </w:r>
      <w:proofErr w:type="gramEnd"/>
      <w:r>
        <w:rPr>
          <w:rFonts w:ascii="华文仿宋" w:eastAsia="华文仿宋" w:hAnsi="华文仿宋" w:hint="eastAsia"/>
          <w:sz w:val="28"/>
        </w:rPr>
        <w:t>五年）的成果，成果有效期截止至当年末。例如，</w:t>
      </w:r>
      <w:r w:rsidR="00C77431">
        <w:rPr>
          <w:rFonts w:ascii="华文仿宋" w:eastAsia="华文仿宋" w:hAnsi="华文仿宋"/>
          <w:sz w:val="28"/>
        </w:rPr>
        <w:t>20</w:t>
      </w:r>
      <w:r w:rsidR="00E5289C">
        <w:rPr>
          <w:rFonts w:ascii="华文仿宋" w:eastAsia="华文仿宋" w:hAnsi="华文仿宋"/>
          <w:sz w:val="28"/>
        </w:rPr>
        <w:t>19</w:t>
      </w:r>
      <w:r>
        <w:rPr>
          <w:rFonts w:ascii="华文仿宋" w:eastAsia="华文仿宋" w:hAnsi="华文仿宋" w:hint="eastAsia"/>
          <w:sz w:val="28"/>
        </w:rPr>
        <w:t>年度评审工作的成果截止日期为20</w:t>
      </w:r>
      <w:r w:rsidR="00E5289C">
        <w:rPr>
          <w:rFonts w:ascii="华文仿宋" w:eastAsia="华文仿宋" w:hAnsi="华文仿宋"/>
          <w:sz w:val="28"/>
        </w:rPr>
        <w:t>19</w:t>
      </w:r>
      <w:r>
        <w:rPr>
          <w:rFonts w:ascii="华文仿宋" w:eastAsia="华文仿宋" w:hAnsi="华文仿宋" w:hint="eastAsia"/>
          <w:sz w:val="28"/>
        </w:rPr>
        <w:t>年12月31日。</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教学</w:t>
      </w:r>
      <w:r>
        <w:rPr>
          <w:rFonts w:ascii="华文仿宋" w:eastAsia="华文仿宋" w:hAnsi="华文仿宋"/>
          <w:sz w:val="28"/>
        </w:rPr>
        <w:t>要求</w:t>
      </w:r>
      <w:r>
        <w:rPr>
          <w:rFonts w:ascii="华文仿宋" w:eastAsia="华文仿宋" w:hAnsi="华文仿宋" w:hint="eastAsia"/>
          <w:sz w:val="28"/>
        </w:rPr>
        <w:t>。所有</w:t>
      </w:r>
      <w:r w:rsidR="00FD2D66">
        <w:rPr>
          <w:rFonts w:ascii="华文仿宋" w:eastAsia="华文仿宋" w:hAnsi="华文仿宋" w:hint="eastAsia"/>
          <w:sz w:val="28"/>
        </w:rPr>
        <w:t>申报</w:t>
      </w:r>
      <w:r>
        <w:rPr>
          <w:rFonts w:ascii="华文仿宋" w:eastAsia="华文仿宋" w:hAnsi="华文仿宋" w:hint="eastAsia"/>
          <w:sz w:val="28"/>
        </w:rPr>
        <w:t>专用先进技术学科组教授、副教授岗位的校内外人员须经过教学工作评估，具体评估办法详见《南京大学专任教师应聘高级职务岗位教学工作评估实施办法》（</w:t>
      </w:r>
      <w:proofErr w:type="gramStart"/>
      <w:r>
        <w:rPr>
          <w:rFonts w:ascii="华文仿宋" w:eastAsia="华文仿宋" w:hAnsi="华文仿宋" w:hint="eastAsia"/>
          <w:sz w:val="28"/>
        </w:rPr>
        <w:t>南字发</w:t>
      </w:r>
      <w:proofErr w:type="gramEnd"/>
      <w:r>
        <w:rPr>
          <w:rFonts w:ascii="华文仿宋" w:eastAsia="华文仿宋" w:hAnsi="华文仿宋" w:hint="eastAsia"/>
          <w:sz w:val="28"/>
        </w:rPr>
        <w:t>[2014]39号）及教务部门和教师教学发展中心相关通知。教学工作评估结果达不到合格以上等级的，聘为研究员、副研究员岗位。</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破</w:t>
      </w:r>
      <w:r>
        <w:rPr>
          <w:rFonts w:ascii="华文仿宋" w:eastAsia="华文仿宋" w:hAnsi="华文仿宋"/>
          <w:sz w:val="28"/>
        </w:rPr>
        <w:t>格申报。</w:t>
      </w:r>
      <w:r w:rsidR="001B4F99" w:rsidRPr="001B4F99">
        <w:rPr>
          <w:rFonts w:ascii="华文仿宋" w:eastAsia="华文仿宋" w:hAnsi="华文仿宋" w:hint="eastAsia"/>
          <w:sz w:val="28"/>
        </w:rPr>
        <w:t>教师高级专业技术职务破格类型包括不具有博士学位和任职资历不满足岗位申报条件两种类型。申报人在符合相应岗位破格申报条件的情况下，可以破格申报，其中破格申报教授，</w:t>
      </w:r>
      <w:proofErr w:type="gramStart"/>
      <w:r w:rsidR="001B4F99" w:rsidRPr="001B4F99">
        <w:rPr>
          <w:rFonts w:ascii="华文仿宋" w:eastAsia="华文仿宋" w:hAnsi="华文仿宋" w:hint="eastAsia"/>
          <w:sz w:val="28"/>
        </w:rPr>
        <w:t>须任副</w:t>
      </w:r>
      <w:proofErr w:type="gramEnd"/>
      <w:r w:rsidR="001B4F99" w:rsidRPr="001B4F99">
        <w:rPr>
          <w:rFonts w:ascii="华文仿宋" w:eastAsia="华文仿宋" w:hAnsi="华文仿宋" w:hint="eastAsia"/>
          <w:sz w:val="28"/>
        </w:rPr>
        <w:t>高年限满3年。院系需就其破格情况在单位的报告中加以说明。</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工作要求。所有申报材料须严格管理，相关单位按要求做好保密工作，安全做好存档材料保管工作，及时做好非存档材料销毁工作。</w:t>
      </w:r>
    </w:p>
    <w:p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其他。未尽事宜，相关事务的时间节点安排等，将根据不同阶段的工作通知为准。</w:t>
      </w:r>
    </w:p>
    <w:sectPr w:rsidR="00420F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3FE" w:rsidRDefault="000453FE">
      <w:r>
        <w:separator/>
      </w:r>
    </w:p>
  </w:endnote>
  <w:endnote w:type="continuationSeparator" w:id="0">
    <w:p w:rsidR="000453FE" w:rsidRDefault="0004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755298"/>
      <w:docPartObj>
        <w:docPartGallery w:val="AutoText"/>
      </w:docPartObj>
    </w:sdtPr>
    <w:sdtEndPr>
      <w:rPr>
        <w:rFonts w:ascii="Times New Roman" w:hAnsi="Times New Roman"/>
      </w:rPr>
    </w:sdtEndPr>
    <w:sdtContent>
      <w:sdt>
        <w:sdtPr>
          <w:id w:val="-1705238520"/>
          <w:docPartObj>
            <w:docPartGallery w:val="AutoText"/>
          </w:docPartObj>
        </w:sdtPr>
        <w:sdtEndPr>
          <w:rPr>
            <w:rFonts w:ascii="Times New Roman" w:hAnsi="Times New Roman"/>
          </w:rPr>
        </w:sdtEndPr>
        <w:sdtContent>
          <w:p w:rsidR="00420FC5" w:rsidRDefault="006B130C">
            <w:pPr>
              <w:pStyle w:val="a7"/>
              <w:jc w:val="center"/>
              <w:rPr>
                <w:rFonts w:ascii="Times New Roman" w:hAnsi="Times New Roman"/>
              </w:rPr>
            </w:pPr>
            <w:r>
              <w:rPr>
                <w:rFonts w:ascii="Times New Roman" w:hAnsi="Times New Roman"/>
                <w:lang w:val="zh-CN"/>
              </w:rPr>
              <w:t xml:space="preserve"> </w:t>
            </w:r>
            <w:r>
              <w:rPr>
                <w:rFonts w:ascii="Times New Roman" w:hAnsi="Times New Roman"/>
                <w:bCs/>
                <w:sz w:val="24"/>
                <w:szCs w:val="24"/>
              </w:rPr>
              <w:fldChar w:fldCharType="begin"/>
            </w:r>
            <w:r>
              <w:rPr>
                <w:rFonts w:ascii="Times New Roman" w:hAnsi="Times New Roman"/>
                <w:bCs/>
              </w:rPr>
              <w:instrText>PAGE</w:instrText>
            </w:r>
            <w:r>
              <w:rPr>
                <w:rFonts w:ascii="Times New Roman" w:hAnsi="Times New Roman"/>
                <w:bCs/>
                <w:sz w:val="24"/>
                <w:szCs w:val="24"/>
              </w:rPr>
              <w:fldChar w:fldCharType="separate"/>
            </w:r>
            <w:r w:rsidR="00027D82">
              <w:rPr>
                <w:rFonts w:ascii="Times New Roman" w:hAnsi="Times New Roman"/>
                <w:bCs/>
                <w:noProof/>
              </w:rPr>
              <w:t>1</w:t>
            </w:r>
            <w:r>
              <w:rPr>
                <w:rFonts w:ascii="Times New Roman" w:hAnsi="Times New Roman"/>
                <w:bCs/>
                <w:sz w:val="24"/>
                <w:szCs w:val="24"/>
              </w:rPr>
              <w:fldChar w:fldCharType="end"/>
            </w:r>
            <w:r>
              <w:rPr>
                <w:rFonts w:ascii="Times New Roman" w:hAnsi="Times New Roman"/>
                <w:lang w:val="zh-CN"/>
              </w:rPr>
              <w:t xml:space="preserve"> / </w:t>
            </w:r>
            <w:r>
              <w:rPr>
                <w:rFonts w:ascii="Times New Roman" w:hAnsi="Times New Roman"/>
                <w:bCs/>
                <w:sz w:val="24"/>
                <w:szCs w:val="24"/>
              </w:rPr>
              <w:fldChar w:fldCharType="begin"/>
            </w:r>
            <w:r>
              <w:rPr>
                <w:rFonts w:ascii="Times New Roman" w:hAnsi="Times New Roman"/>
                <w:bCs/>
              </w:rPr>
              <w:instrText>NUMPAGES</w:instrText>
            </w:r>
            <w:r>
              <w:rPr>
                <w:rFonts w:ascii="Times New Roman" w:hAnsi="Times New Roman"/>
                <w:bCs/>
                <w:sz w:val="24"/>
                <w:szCs w:val="24"/>
              </w:rPr>
              <w:fldChar w:fldCharType="separate"/>
            </w:r>
            <w:r w:rsidR="00027D82">
              <w:rPr>
                <w:rFonts w:ascii="Times New Roman" w:hAnsi="Times New Roman"/>
                <w:bCs/>
                <w:noProof/>
              </w:rPr>
              <w:t>3</w:t>
            </w:r>
            <w:r>
              <w:rPr>
                <w:rFonts w:ascii="Times New Roman" w:hAnsi="Times New Roman"/>
                <w:bCs/>
                <w:sz w:val="24"/>
                <w:szCs w:val="24"/>
              </w:rPr>
              <w:fldChar w:fldCharType="end"/>
            </w:r>
          </w:p>
        </w:sdtContent>
      </w:sdt>
    </w:sdtContent>
  </w:sdt>
  <w:p w:rsidR="00420FC5" w:rsidRDefault="00420F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3FE" w:rsidRDefault="000453FE">
      <w:r>
        <w:separator/>
      </w:r>
    </w:p>
  </w:footnote>
  <w:footnote w:type="continuationSeparator" w:id="0">
    <w:p w:rsidR="000453FE" w:rsidRDefault="0004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4E28"/>
    <w:multiLevelType w:val="multilevel"/>
    <w:tmpl w:val="1EC64E2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6FE5705D"/>
    <w:multiLevelType w:val="singleLevel"/>
    <w:tmpl w:val="6FE5705D"/>
    <w:lvl w:ilvl="0">
      <w:start w:val="1"/>
      <w:numFmt w:val="chineseCounting"/>
      <w:suff w:val="nothing"/>
      <w:lvlText w:val="%1、"/>
      <w:lvlJc w:val="left"/>
      <w:rPr>
        <w:rFonts w:hint="eastAsia"/>
        <w:lang w:val="en-US"/>
      </w:rPr>
    </w:lvl>
  </w:abstractNum>
  <w:abstractNum w:abstractNumId="2" w15:restartNumberingAfterBreak="0">
    <w:nsid w:val="7D9C8680"/>
    <w:multiLevelType w:val="singleLevel"/>
    <w:tmpl w:val="7D9C8680"/>
    <w:lvl w:ilvl="0">
      <w:start w:val="1"/>
      <w:numFmt w:val="chineseCounting"/>
      <w:suff w:val="nothing"/>
      <w:lvlText w:val="%1、"/>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23"/>
    <w:rsid w:val="00022D3D"/>
    <w:rsid w:val="00027D82"/>
    <w:rsid w:val="000453FE"/>
    <w:rsid w:val="001405A0"/>
    <w:rsid w:val="00182A44"/>
    <w:rsid w:val="00190138"/>
    <w:rsid w:val="001A67F2"/>
    <w:rsid w:val="001B4F99"/>
    <w:rsid w:val="001C1523"/>
    <w:rsid w:val="002011C5"/>
    <w:rsid w:val="0020595B"/>
    <w:rsid w:val="0028419B"/>
    <w:rsid w:val="002B0882"/>
    <w:rsid w:val="0030286A"/>
    <w:rsid w:val="00312A6D"/>
    <w:rsid w:val="00376E80"/>
    <w:rsid w:val="003F38AB"/>
    <w:rsid w:val="00403C00"/>
    <w:rsid w:val="00420FC5"/>
    <w:rsid w:val="00421FD0"/>
    <w:rsid w:val="004962CF"/>
    <w:rsid w:val="004C71F2"/>
    <w:rsid w:val="00556812"/>
    <w:rsid w:val="00561774"/>
    <w:rsid w:val="00573BC9"/>
    <w:rsid w:val="005C480D"/>
    <w:rsid w:val="005C7B72"/>
    <w:rsid w:val="005F62D6"/>
    <w:rsid w:val="00635182"/>
    <w:rsid w:val="006634BB"/>
    <w:rsid w:val="006A3C6D"/>
    <w:rsid w:val="006B130C"/>
    <w:rsid w:val="006C2D5A"/>
    <w:rsid w:val="006D7B3D"/>
    <w:rsid w:val="00735D12"/>
    <w:rsid w:val="00763ABC"/>
    <w:rsid w:val="00763FED"/>
    <w:rsid w:val="00804927"/>
    <w:rsid w:val="00823091"/>
    <w:rsid w:val="00833E6A"/>
    <w:rsid w:val="008974FD"/>
    <w:rsid w:val="008E15AC"/>
    <w:rsid w:val="00944E94"/>
    <w:rsid w:val="009568E9"/>
    <w:rsid w:val="00957346"/>
    <w:rsid w:val="00A87A22"/>
    <w:rsid w:val="00AB636F"/>
    <w:rsid w:val="00AE4BDB"/>
    <w:rsid w:val="00AF5361"/>
    <w:rsid w:val="00B03362"/>
    <w:rsid w:val="00B17229"/>
    <w:rsid w:val="00B330BB"/>
    <w:rsid w:val="00B83E7A"/>
    <w:rsid w:val="00C23E93"/>
    <w:rsid w:val="00C77431"/>
    <w:rsid w:val="00DA340D"/>
    <w:rsid w:val="00E5289C"/>
    <w:rsid w:val="00FD2D66"/>
    <w:rsid w:val="00FE3CB7"/>
    <w:rsid w:val="2A6165B1"/>
    <w:rsid w:val="364C6266"/>
    <w:rsid w:val="6A23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A13348-212C-4DDC-A968-4E5036A4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rPr>
      <w:sz w:val="21"/>
      <w:szCs w:val="21"/>
    </w:rPr>
  </w:style>
  <w:style w:type="paragraph" w:styleId="ac">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DZhou</dc:creator>
  <cp:lastModifiedBy>Administrator</cp:lastModifiedBy>
  <cp:revision>5</cp:revision>
  <dcterms:created xsi:type="dcterms:W3CDTF">2021-11-24T02:47:00Z</dcterms:created>
  <dcterms:modified xsi:type="dcterms:W3CDTF">2021-11-25T06:39:00Z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